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DFFB" w14:textId="77777777" w:rsidR="00711847" w:rsidRDefault="00711847" w:rsidP="00CC480C">
      <w:pPr>
        <w:spacing w:afterLines="50" w:after="180"/>
        <w:jc w:val="center"/>
        <w:rPr>
          <w:rFonts w:ascii="Times New Roman" w:eastAsia="新細明體" w:hAnsi="Times New Roman"/>
          <w:sz w:val="28"/>
          <w:szCs w:val="24"/>
        </w:rPr>
      </w:pPr>
    </w:p>
    <w:p w14:paraId="7D49F95C" w14:textId="77777777" w:rsidR="00711847" w:rsidRDefault="00711847" w:rsidP="00711847">
      <w:pPr>
        <w:adjustRightInd w:val="0"/>
        <w:snapToGrid w:val="0"/>
        <w:jc w:val="center"/>
        <w:rPr>
          <w:rFonts w:asciiTheme="majorHAnsi" w:hAnsiTheme="majorHAnsi" w:cs="Segoe UI"/>
          <w:color w:val="262626" w:themeColor="text1" w:themeTint="D9"/>
          <w:sz w:val="32"/>
          <w:szCs w:val="32"/>
        </w:rPr>
      </w:pPr>
      <w:r w:rsidRPr="00756DCD">
        <w:rPr>
          <w:rFonts w:asciiTheme="majorHAnsi" w:hAnsiTheme="majorHAnsi" w:cs="Segoe UI"/>
          <w:color w:val="262626" w:themeColor="text1" w:themeTint="D9"/>
          <w:sz w:val="32"/>
          <w:szCs w:val="32"/>
        </w:rPr>
        <w:t xml:space="preserve">Moldex3D Global Innovation Talent Award </w:t>
      </w:r>
      <w:r>
        <w:rPr>
          <w:rFonts w:asciiTheme="majorHAnsi" w:hAnsiTheme="majorHAnsi" w:cs="Segoe UI" w:hint="eastAsia"/>
          <w:color w:val="262626" w:themeColor="text1" w:themeTint="D9"/>
          <w:sz w:val="32"/>
          <w:szCs w:val="32"/>
        </w:rPr>
        <w:t>2021</w:t>
      </w:r>
    </w:p>
    <w:p w14:paraId="19F049DE" w14:textId="77777777" w:rsidR="00711847" w:rsidRPr="00325B6B" w:rsidRDefault="00711847" w:rsidP="00711847">
      <w:pPr>
        <w:adjustRightInd w:val="0"/>
        <w:snapToGrid w:val="0"/>
        <w:jc w:val="center"/>
        <w:rPr>
          <w:rFonts w:ascii="微軟正黑體" w:eastAsia="微軟正黑體" w:hAnsi="微軟正黑體" w:cs="Segoe UI"/>
          <w:b/>
          <w:color w:val="262626" w:themeColor="text1" w:themeTint="D9"/>
          <w:sz w:val="28"/>
          <w:szCs w:val="28"/>
        </w:rPr>
      </w:pPr>
      <w:r>
        <w:rPr>
          <w:rFonts w:asciiTheme="majorHAnsi" w:hAnsiTheme="majorHAnsi" w:cs="Segoe UI" w:hint="eastAsia"/>
          <w:b/>
          <w:color w:val="262626" w:themeColor="text1" w:themeTint="D9"/>
          <w:sz w:val="32"/>
          <w:szCs w:val="32"/>
        </w:rPr>
        <w:t>Es</w:t>
      </w:r>
      <w:r>
        <w:rPr>
          <w:rFonts w:asciiTheme="majorHAnsi" w:hAnsiTheme="majorHAnsi" w:cs="Segoe UI"/>
          <w:b/>
          <w:color w:val="262626" w:themeColor="text1" w:themeTint="D9"/>
          <w:sz w:val="32"/>
          <w:szCs w:val="32"/>
        </w:rPr>
        <w:t xml:space="preserve">say </w:t>
      </w:r>
      <w:r w:rsidRPr="00756DCD">
        <w:rPr>
          <w:rFonts w:asciiTheme="majorHAnsi" w:hAnsiTheme="majorHAnsi" w:cs="Segoe UI"/>
          <w:b/>
          <w:color w:val="262626" w:themeColor="text1" w:themeTint="D9"/>
          <w:sz w:val="32"/>
          <w:szCs w:val="32"/>
        </w:rPr>
        <w:t>Template</w:t>
      </w:r>
    </w:p>
    <w:tbl>
      <w:tblPr>
        <w:tblStyle w:val="af"/>
        <w:tblW w:w="0" w:type="auto"/>
        <w:jc w:val="center"/>
        <w:tblLook w:val="04A0" w:firstRow="1" w:lastRow="0" w:firstColumn="1" w:lastColumn="0" w:noHBand="0" w:noVBand="1"/>
      </w:tblPr>
      <w:tblGrid>
        <w:gridCol w:w="9060"/>
      </w:tblGrid>
      <w:tr w:rsidR="00711847" w:rsidRPr="00D47307" w14:paraId="0BC65C66" w14:textId="77777777" w:rsidTr="001F0656">
        <w:trPr>
          <w:jc w:val="center"/>
        </w:trPr>
        <w:tc>
          <w:tcPr>
            <w:tcW w:w="10357" w:type="dxa"/>
            <w:shd w:val="clear" w:color="auto" w:fill="F2F2F2" w:themeFill="background1" w:themeFillShade="F2"/>
          </w:tcPr>
          <w:p w14:paraId="324E9567" w14:textId="79BC53FE" w:rsidR="00711847" w:rsidRPr="00E44DE3" w:rsidRDefault="0097443A" w:rsidP="001F0656">
            <w:pPr>
              <w:adjustRightInd w:val="0"/>
              <w:snapToGrid w:val="0"/>
              <w:spacing w:line="276" w:lineRule="auto"/>
              <w:rPr>
                <w:rFonts w:ascii="微軟正黑體" w:eastAsia="微軟正黑體" w:hAnsi="微軟正黑體" w:cstheme="minorHAnsi"/>
                <w:color w:val="000000" w:themeColor="text1"/>
                <w:sz w:val="22"/>
                <w:szCs w:val="22"/>
              </w:rPr>
            </w:pPr>
            <w:r w:rsidRPr="0097443A">
              <w:rPr>
                <w:rFonts w:asciiTheme="majorHAnsi" w:hAnsiTheme="majorHAnsi" w:cs="Arial"/>
                <w:sz w:val="22"/>
                <w:szCs w:val="22"/>
              </w:rPr>
              <w:t>You can get extra credits by submitting your case study essay</w:t>
            </w:r>
            <w:r w:rsidR="00590C0C" w:rsidRPr="00590C0C">
              <w:rPr>
                <w:rFonts w:asciiTheme="majorHAnsi" w:hAnsiTheme="majorHAnsi" w:cs="Arial"/>
                <w:sz w:val="22"/>
                <w:szCs w:val="22"/>
              </w:rPr>
              <w:t>.</w:t>
            </w:r>
            <w:r w:rsidR="00711847">
              <w:rPr>
                <w:rFonts w:asciiTheme="majorHAnsi" w:hAnsiTheme="majorHAnsi" w:cs="Arial"/>
                <w:sz w:val="22"/>
                <w:szCs w:val="22"/>
              </w:rPr>
              <w:t xml:space="preserve"> Please write in English or Chinese using the template below, and </w:t>
            </w:r>
            <w:r w:rsidR="00711847" w:rsidRPr="00736786">
              <w:rPr>
                <w:rFonts w:asciiTheme="majorHAnsi" w:hAnsiTheme="majorHAnsi" w:cs="Arial"/>
                <w:sz w:val="22"/>
                <w:szCs w:val="22"/>
              </w:rPr>
              <w:t>sen</w:t>
            </w:r>
            <w:r w:rsidR="00711847">
              <w:rPr>
                <w:rFonts w:asciiTheme="majorHAnsi" w:hAnsiTheme="majorHAnsi" w:cs="Arial"/>
                <w:sz w:val="22"/>
                <w:szCs w:val="22"/>
              </w:rPr>
              <w:t>d the</w:t>
            </w:r>
            <w:r w:rsidR="00711847" w:rsidRPr="00736786">
              <w:rPr>
                <w:rFonts w:asciiTheme="majorHAnsi" w:hAnsiTheme="majorHAnsi" w:cs="Arial"/>
                <w:sz w:val="22"/>
                <w:szCs w:val="22"/>
              </w:rPr>
              <w:t xml:space="preserve"> </w:t>
            </w:r>
            <w:r w:rsidR="00711847">
              <w:rPr>
                <w:rFonts w:asciiTheme="majorHAnsi" w:hAnsiTheme="majorHAnsi" w:cs="Arial"/>
                <w:sz w:val="22"/>
                <w:szCs w:val="22"/>
              </w:rPr>
              <w:t xml:space="preserve">essay </w:t>
            </w:r>
            <w:r w:rsidR="00711847" w:rsidRPr="00736786">
              <w:rPr>
                <w:rFonts w:asciiTheme="majorHAnsi" w:hAnsiTheme="majorHAnsi" w:cs="Arial"/>
                <w:sz w:val="22"/>
                <w:szCs w:val="22"/>
              </w:rPr>
              <w:t>t</w:t>
            </w:r>
            <w:r w:rsidR="00711847" w:rsidRPr="00A321AE">
              <w:rPr>
                <w:rFonts w:asciiTheme="majorHAnsi" w:hAnsiTheme="majorHAnsi" w:cs="Arial"/>
                <w:sz w:val="22"/>
                <w:szCs w:val="22"/>
              </w:rPr>
              <w:t>o</w:t>
            </w:r>
            <w:r w:rsidR="00711847" w:rsidRPr="00A321AE">
              <w:rPr>
                <w:rFonts w:asciiTheme="majorHAnsi" w:eastAsia="微軟正黑體" w:hAnsiTheme="majorHAnsi" w:cstheme="minorHAnsi"/>
                <w:color w:val="000000" w:themeColor="text1"/>
                <w:sz w:val="22"/>
                <w:szCs w:val="22"/>
              </w:rPr>
              <w:t xml:space="preserve"> </w:t>
            </w:r>
            <w:hyperlink r:id="rId8" w:history="1">
              <w:r w:rsidR="00711847" w:rsidRPr="00A321AE">
                <w:rPr>
                  <w:rStyle w:val="a6"/>
                  <w:rFonts w:asciiTheme="majorHAnsi" w:eastAsia="微軟正黑體" w:hAnsiTheme="majorHAnsi" w:cstheme="minorHAnsi"/>
                  <w:sz w:val="22"/>
                  <w:szCs w:val="22"/>
                </w:rPr>
                <w:t>talentawards@moldex3d.com</w:t>
              </w:r>
            </w:hyperlink>
            <w:r w:rsidR="00711847">
              <w:rPr>
                <w:rFonts w:asciiTheme="majorHAnsi" w:hAnsiTheme="majorHAnsi" w:cs="Arial"/>
                <w:sz w:val="22"/>
                <w:szCs w:val="22"/>
              </w:rPr>
              <w:t xml:space="preserve"> </w:t>
            </w:r>
            <w:r w:rsidR="00711847" w:rsidRPr="00985BE6">
              <w:rPr>
                <w:rFonts w:asciiTheme="majorHAnsi" w:hAnsiTheme="majorHAnsi" w:cs="Arial"/>
                <w:b/>
                <w:bCs/>
                <w:sz w:val="22"/>
                <w:szCs w:val="22"/>
              </w:rPr>
              <w:t xml:space="preserve">before </w:t>
            </w:r>
            <w:r w:rsidR="002A76E9">
              <w:rPr>
                <w:rFonts w:asciiTheme="majorHAnsi" w:hAnsiTheme="majorHAnsi" w:cs="Arial"/>
                <w:b/>
                <w:bCs/>
                <w:sz w:val="22"/>
                <w:szCs w:val="22"/>
              </w:rPr>
              <w:t>July 15</w:t>
            </w:r>
            <w:r w:rsidR="00711847" w:rsidRPr="00985BE6">
              <w:rPr>
                <w:rFonts w:asciiTheme="majorHAnsi" w:hAnsiTheme="majorHAnsi" w:cs="Arial"/>
                <w:b/>
                <w:bCs/>
                <w:sz w:val="22"/>
                <w:szCs w:val="22"/>
              </w:rPr>
              <w:t>, 2022</w:t>
            </w:r>
            <w:r w:rsidR="00711847">
              <w:rPr>
                <w:rFonts w:asciiTheme="majorHAnsi" w:hAnsiTheme="majorHAnsi" w:cs="Arial"/>
                <w:sz w:val="22"/>
                <w:szCs w:val="22"/>
              </w:rPr>
              <w:t>.</w:t>
            </w:r>
          </w:p>
        </w:tc>
      </w:tr>
    </w:tbl>
    <w:p w14:paraId="41BB654F" w14:textId="77777777" w:rsidR="00711847" w:rsidRDefault="00711847" w:rsidP="00711847">
      <w:pPr>
        <w:spacing w:afterLines="50" w:after="180"/>
        <w:rPr>
          <w:rFonts w:ascii="Times New Roman" w:eastAsia="新細明體" w:hAnsi="Times New Roman"/>
          <w:sz w:val="28"/>
          <w:szCs w:val="24"/>
        </w:rPr>
      </w:pPr>
    </w:p>
    <w:p w14:paraId="10FA9BB9" w14:textId="708BE41F" w:rsidR="003D4197" w:rsidRPr="00367930" w:rsidRDefault="00B972F8" w:rsidP="00CC480C">
      <w:pPr>
        <w:spacing w:afterLines="50" w:after="180"/>
        <w:jc w:val="center"/>
        <w:rPr>
          <w:rFonts w:ascii="Times New Roman" w:hAnsi="Times New Roman" w:cs="Times New Roman"/>
          <w:b/>
          <w:bCs/>
          <w:sz w:val="28"/>
          <w:szCs w:val="28"/>
        </w:rPr>
      </w:pPr>
      <w:r w:rsidRPr="00367930">
        <w:rPr>
          <w:rFonts w:ascii="Times New Roman" w:eastAsia="新細明體" w:hAnsi="Times New Roman"/>
          <w:b/>
          <w:bCs/>
          <w:sz w:val="28"/>
          <w:szCs w:val="28"/>
        </w:rPr>
        <w:t>High Temperature Dilatometry Design and Application Considering Thermal History</w:t>
      </w:r>
    </w:p>
    <w:p w14:paraId="7934B83C" w14:textId="77777777" w:rsidR="009A5AA1" w:rsidRPr="00367930" w:rsidRDefault="00B972F8" w:rsidP="00CC480C">
      <w:pPr>
        <w:spacing w:afterLines="50" w:after="180"/>
        <w:jc w:val="center"/>
        <w:rPr>
          <w:rFonts w:ascii="Times New Roman" w:eastAsia="新細明體" w:hAnsi="Times New Roman"/>
          <w:i/>
          <w:iCs/>
          <w:szCs w:val="24"/>
        </w:rPr>
      </w:pPr>
      <w:bookmarkStart w:id="0" w:name="OLE_LINK34"/>
      <w:bookmarkStart w:id="1" w:name="OLE_LINK35"/>
      <w:bookmarkStart w:id="2" w:name="OLE_LINK36"/>
      <w:r w:rsidRPr="00367930">
        <w:rPr>
          <w:rFonts w:ascii="Times New Roman" w:eastAsia="新細明體" w:hAnsi="Times New Roman" w:hint="eastAsia"/>
          <w:i/>
          <w:iCs/>
          <w:szCs w:val="24"/>
        </w:rPr>
        <w:t>Chen-Chieh</w:t>
      </w:r>
      <w:r w:rsidR="009A5AA1" w:rsidRPr="00367930">
        <w:rPr>
          <w:rFonts w:ascii="Times New Roman" w:eastAsia="新細明體" w:hAnsi="Times New Roman" w:hint="eastAsia"/>
          <w:i/>
          <w:iCs/>
          <w:szCs w:val="24"/>
        </w:rPr>
        <w:t xml:space="preserve"> </w:t>
      </w:r>
      <w:r w:rsidR="00B731A5" w:rsidRPr="00367930">
        <w:rPr>
          <w:rFonts w:ascii="Times New Roman" w:eastAsia="新細明體" w:hAnsi="Times New Roman" w:hint="eastAsia"/>
          <w:i/>
          <w:iCs/>
          <w:szCs w:val="24"/>
        </w:rPr>
        <w:t>Wang</w:t>
      </w:r>
      <w:r w:rsidR="009A5AA1" w:rsidRPr="00367930">
        <w:rPr>
          <w:rFonts w:ascii="Times New Roman" w:hAnsi="Times New Roman"/>
          <w:i/>
          <w:iCs/>
          <w:szCs w:val="24"/>
        </w:rPr>
        <w:t xml:space="preserve">, </w:t>
      </w:r>
      <w:bookmarkStart w:id="3" w:name="OLE_LINK55"/>
      <w:bookmarkStart w:id="4" w:name="OLE_LINK56"/>
      <w:bookmarkStart w:id="5" w:name="OLE_LINK57"/>
      <w:r w:rsidRPr="00367930">
        <w:rPr>
          <w:rFonts w:ascii="Times New Roman" w:hAnsi="Times New Roman" w:hint="eastAsia"/>
          <w:i/>
          <w:iCs/>
          <w:szCs w:val="24"/>
        </w:rPr>
        <w:t xml:space="preserve">Maw-Ling Wang </w:t>
      </w:r>
      <w:r w:rsidR="00500168" w:rsidRPr="00367930">
        <w:rPr>
          <w:rFonts w:ascii="Times New Roman" w:eastAsia="新細明體" w:hAnsi="Times New Roman" w:hint="eastAsia"/>
          <w:i/>
          <w:iCs/>
          <w:szCs w:val="24"/>
        </w:rPr>
        <w:t>and</w:t>
      </w:r>
      <w:r w:rsidR="009A5AA1" w:rsidRPr="00367930">
        <w:rPr>
          <w:rFonts w:ascii="Times New Roman" w:eastAsia="新細明體" w:hAnsi="Times New Roman" w:hint="eastAsia"/>
          <w:i/>
          <w:iCs/>
          <w:szCs w:val="24"/>
        </w:rPr>
        <w:t xml:space="preserve"> </w:t>
      </w:r>
      <w:r w:rsidR="00B731A5" w:rsidRPr="00367930">
        <w:rPr>
          <w:rFonts w:ascii="Times New Roman" w:eastAsia="新細明體" w:hAnsi="Times New Roman" w:hint="eastAsia"/>
          <w:i/>
          <w:iCs/>
          <w:szCs w:val="24"/>
        </w:rPr>
        <w:t>R</w:t>
      </w:r>
      <w:r w:rsidR="009A5AA1" w:rsidRPr="00367930">
        <w:rPr>
          <w:rFonts w:ascii="Times New Roman" w:eastAsia="新細明體" w:hAnsi="Times New Roman" w:hint="eastAsia"/>
          <w:i/>
          <w:iCs/>
          <w:szCs w:val="24"/>
        </w:rPr>
        <w:t>-</w:t>
      </w:r>
      <w:r w:rsidR="00B731A5" w:rsidRPr="00367930">
        <w:rPr>
          <w:rFonts w:ascii="Times New Roman" w:eastAsia="新細明體" w:hAnsi="Times New Roman" w:hint="eastAsia"/>
          <w:i/>
          <w:iCs/>
          <w:szCs w:val="24"/>
        </w:rPr>
        <w:t>Y</w:t>
      </w:r>
      <w:r w:rsidR="009A5AA1" w:rsidRPr="00367930">
        <w:rPr>
          <w:rFonts w:ascii="Times New Roman" w:eastAsia="新細明體" w:hAnsi="Times New Roman" w:hint="eastAsia"/>
          <w:i/>
          <w:iCs/>
          <w:szCs w:val="24"/>
        </w:rPr>
        <w:t xml:space="preserve"> Chan</w:t>
      </w:r>
      <w:bookmarkEnd w:id="3"/>
      <w:bookmarkEnd w:id="4"/>
      <w:bookmarkEnd w:id="5"/>
      <w:r w:rsidR="00B731A5" w:rsidRPr="00367930">
        <w:rPr>
          <w:rFonts w:ascii="Times New Roman" w:eastAsia="新細明體" w:hAnsi="Times New Roman" w:hint="eastAsia"/>
          <w:i/>
          <w:iCs/>
          <w:szCs w:val="24"/>
        </w:rPr>
        <w:t>g</w:t>
      </w:r>
    </w:p>
    <w:p w14:paraId="768CC031" w14:textId="77777777" w:rsidR="00A8369C" w:rsidRPr="00367930" w:rsidRDefault="009A5AA1" w:rsidP="00B972F8">
      <w:pPr>
        <w:jc w:val="center"/>
        <w:rPr>
          <w:rFonts w:ascii="Times New Roman" w:eastAsia="新細明體" w:hAnsi="Times New Roman"/>
          <w:i/>
          <w:iCs/>
          <w:szCs w:val="24"/>
        </w:rPr>
      </w:pPr>
      <w:bookmarkStart w:id="6" w:name="OLE_LINK58"/>
      <w:bookmarkStart w:id="7" w:name="OLE_LINK59"/>
      <w:bookmarkEnd w:id="0"/>
      <w:r w:rsidRPr="00367930">
        <w:rPr>
          <w:rFonts w:ascii="Times New Roman" w:eastAsia="新細明體" w:hAnsi="Times New Roman"/>
          <w:i/>
          <w:iCs/>
          <w:szCs w:val="24"/>
        </w:rPr>
        <w:t>CoreTech System (Moldex3D) C</w:t>
      </w:r>
      <w:r w:rsidR="00E72F3F" w:rsidRPr="00367930">
        <w:rPr>
          <w:rFonts w:ascii="Times New Roman" w:eastAsia="新細明體" w:hAnsi="Times New Roman"/>
          <w:i/>
          <w:iCs/>
          <w:szCs w:val="24"/>
        </w:rPr>
        <w:t>o., Ltd., Chupei City, Hsinchu</w:t>
      </w:r>
      <w:r w:rsidR="00E72F3F" w:rsidRPr="00367930">
        <w:rPr>
          <w:rFonts w:ascii="Times New Roman" w:eastAsia="新細明體" w:hAnsi="Times New Roman" w:hint="eastAsia"/>
          <w:i/>
          <w:iCs/>
          <w:szCs w:val="24"/>
        </w:rPr>
        <w:t xml:space="preserve"> </w:t>
      </w:r>
      <w:r w:rsidRPr="00367930">
        <w:rPr>
          <w:rFonts w:ascii="Times New Roman" w:eastAsia="新細明體" w:hAnsi="Times New Roman"/>
          <w:i/>
          <w:iCs/>
          <w:szCs w:val="24"/>
        </w:rPr>
        <w:t>30265, Taiwan</w:t>
      </w:r>
    </w:p>
    <w:bookmarkEnd w:id="1"/>
    <w:bookmarkEnd w:id="2"/>
    <w:bookmarkEnd w:id="6"/>
    <w:bookmarkEnd w:id="7"/>
    <w:p w14:paraId="10B6154F" w14:textId="77777777" w:rsidR="003D4197" w:rsidRPr="007D0B3C" w:rsidRDefault="003D4197" w:rsidP="002E157A">
      <w:pPr>
        <w:jc w:val="center"/>
        <w:rPr>
          <w:rFonts w:ascii="Times New Roman" w:hAnsi="Times New Roman" w:cs="Times New Roman"/>
          <w:sz w:val="20"/>
          <w:szCs w:val="20"/>
        </w:rPr>
      </w:pPr>
    </w:p>
    <w:p w14:paraId="50611E77" w14:textId="6F224DA6" w:rsidR="003D4197" w:rsidRPr="007D0B3C" w:rsidRDefault="003D4197" w:rsidP="00367930">
      <w:pPr>
        <w:spacing w:afterLines="50" w:after="180"/>
        <w:ind w:firstLineChars="200" w:firstLine="400"/>
        <w:jc w:val="both"/>
        <w:outlineLvl w:val="0"/>
        <w:rPr>
          <w:rFonts w:ascii="Times New Roman" w:hAnsi="Times New Roman" w:cs="Times New Roman"/>
          <w:sz w:val="20"/>
          <w:szCs w:val="20"/>
        </w:rPr>
        <w:sectPr w:rsidR="003D4197" w:rsidRPr="007D0B3C" w:rsidSect="003D4197">
          <w:headerReference w:type="default" r:id="rId9"/>
          <w:pgSz w:w="11906" w:h="16838"/>
          <w:pgMar w:top="1418" w:right="1418" w:bottom="1418" w:left="1418" w:header="851" w:footer="992" w:gutter="0"/>
          <w:cols w:space="425"/>
          <w:docGrid w:type="lines" w:linePitch="360"/>
        </w:sectPr>
      </w:pPr>
    </w:p>
    <w:p w14:paraId="376638A1" w14:textId="77777777" w:rsidR="00367930" w:rsidRPr="007D0B3C" w:rsidRDefault="00367930" w:rsidP="00D5319C">
      <w:pPr>
        <w:jc w:val="center"/>
        <w:outlineLvl w:val="0"/>
        <w:rPr>
          <w:rFonts w:ascii="Times New Roman" w:eastAsia="新細明體" w:hAnsi="Times New Roman" w:cs="Times New Roman"/>
          <w:b/>
          <w:kern w:val="0"/>
          <w:szCs w:val="20"/>
          <w:lang w:eastAsia="en-US"/>
        </w:rPr>
      </w:pPr>
      <w:r w:rsidRPr="007D0B3C">
        <w:rPr>
          <w:rFonts w:ascii="Times New Roman" w:eastAsia="新細明體" w:hAnsi="Times New Roman" w:cs="Times New Roman"/>
          <w:b/>
          <w:kern w:val="0"/>
          <w:szCs w:val="20"/>
          <w:lang w:eastAsia="en-US"/>
        </w:rPr>
        <w:t>Abstract</w:t>
      </w:r>
    </w:p>
    <w:p w14:paraId="267CAC10" w14:textId="77777777" w:rsidR="00367930" w:rsidRPr="00D5319C" w:rsidRDefault="00367930" w:rsidP="00D5319C">
      <w:pPr>
        <w:rPr>
          <w:rFonts w:ascii="Times New Roman" w:eastAsia="新細明體" w:hAnsi="Times New Roman" w:cs="Times New Roman"/>
          <w:kern w:val="0"/>
          <w:sz w:val="20"/>
          <w:szCs w:val="20"/>
        </w:rPr>
      </w:pPr>
      <w:r w:rsidRPr="00D5319C">
        <w:rPr>
          <w:rFonts w:ascii="Times New Roman" w:eastAsia="新細明體" w:hAnsi="Times New Roman" w:cs="Times New Roman" w:hint="eastAsia"/>
          <w:kern w:val="0"/>
          <w:sz w:val="20"/>
          <w:szCs w:val="20"/>
        </w:rPr>
        <w:t>A new dilatometry which up to 450</w:t>
      </w:r>
      <w:r w:rsidRPr="00D5319C">
        <w:rPr>
          <w:rFonts w:ascii="Times New Roman" w:eastAsia="新細明體" w:hAnsi="Times New Roman" w:cs="Times New Roman" w:hint="eastAsia"/>
          <w:kern w:val="0"/>
          <w:sz w:val="20"/>
          <w:szCs w:val="20"/>
        </w:rPr>
        <w:t>℃</w:t>
      </w:r>
      <w:r w:rsidRPr="00D5319C">
        <w:rPr>
          <w:rFonts w:ascii="Times New Roman" w:eastAsia="新細明體" w:hAnsi="Times New Roman" w:cs="Times New Roman" w:hint="eastAsia"/>
          <w:kern w:val="0"/>
          <w:sz w:val="20"/>
          <w:szCs w:val="20"/>
        </w:rPr>
        <w:t xml:space="preserve"> is designed and tested in this work. CAE software (Moldex3D) is used to aid the design of mold and the improvement of the control of temperature distribution. The thermal history and pressure effect on specific volume are</w:t>
      </w:r>
      <w:r w:rsidRPr="00D5319C">
        <w:rPr>
          <w:rFonts w:ascii="Times New Roman" w:eastAsia="新細明體" w:hAnsi="Times New Roman" w:cs="Times New Roman"/>
          <w:kern w:val="0"/>
          <w:sz w:val="20"/>
          <w:szCs w:val="20"/>
        </w:rPr>
        <w:t xml:space="preserve"> studied for both semi-crystalline and amorphous polymer. Both materials show non-equilibrium behavior which dependent on pressure, and cooling rate.</w:t>
      </w:r>
    </w:p>
    <w:p w14:paraId="0955B0A4" w14:textId="30835FFC" w:rsidR="00367930" w:rsidRPr="00D5319C" w:rsidRDefault="00367930" w:rsidP="00D5319C">
      <w:pPr>
        <w:rPr>
          <w:rFonts w:ascii="Times New Roman" w:eastAsia="新細明體" w:hAnsi="Times New Roman" w:cs="Times New Roman"/>
          <w:kern w:val="0"/>
          <w:sz w:val="20"/>
          <w:szCs w:val="20"/>
        </w:rPr>
      </w:pPr>
      <w:r w:rsidRPr="00D5319C">
        <w:rPr>
          <w:rFonts w:ascii="Times New Roman" w:eastAsia="新細明體" w:hAnsi="Times New Roman" w:cs="Times New Roman"/>
          <w:kern w:val="0"/>
          <w:sz w:val="20"/>
          <w:szCs w:val="20"/>
        </w:rPr>
        <w:t>Keywords: dilatometry, thermal history effect, non-equilibrium properties, crystalline kinetics</w:t>
      </w:r>
    </w:p>
    <w:p w14:paraId="3B061EE3" w14:textId="77777777" w:rsidR="007D0B3C" w:rsidRPr="007D0B3C" w:rsidRDefault="007D0B3C" w:rsidP="00D5319C">
      <w:pPr>
        <w:rPr>
          <w:rFonts w:ascii="Times New Roman" w:hAnsi="Times New Roman" w:cs="Times New Roman"/>
          <w:bCs/>
          <w:sz w:val="20"/>
          <w:szCs w:val="20"/>
        </w:rPr>
      </w:pPr>
    </w:p>
    <w:p w14:paraId="38DA9E36" w14:textId="35BC0697" w:rsidR="003D4197" w:rsidRPr="007D0B3C" w:rsidRDefault="003D4197" w:rsidP="00D5319C">
      <w:pPr>
        <w:jc w:val="center"/>
        <w:outlineLvl w:val="0"/>
        <w:rPr>
          <w:rFonts w:ascii="Times New Roman" w:eastAsia="新細明體" w:hAnsi="Times New Roman" w:cs="Times New Roman"/>
          <w:b/>
          <w:kern w:val="0"/>
          <w:szCs w:val="20"/>
          <w:lang w:eastAsia="en-US"/>
        </w:rPr>
      </w:pPr>
      <w:r w:rsidRPr="007D0B3C">
        <w:rPr>
          <w:rFonts w:ascii="Times New Roman" w:eastAsia="新細明體" w:hAnsi="Times New Roman" w:cs="Times New Roman"/>
          <w:b/>
          <w:kern w:val="0"/>
          <w:szCs w:val="20"/>
          <w:lang w:eastAsia="en-US"/>
        </w:rPr>
        <w:t>Introduction</w:t>
      </w:r>
    </w:p>
    <w:p w14:paraId="35F4556F" w14:textId="77777777" w:rsidR="00373442" w:rsidRPr="007D0B3C" w:rsidRDefault="00F307B7" w:rsidP="00D5319C">
      <w:pPr>
        <w:ind w:firstLine="480"/>
        <w:jc w:val="both"/>
        <w:rPr>
          <w:rFonts w:ascii="Times New Roman" w:hAnsi="Times New Roman" w:cs="Times New Roman"/>
          <w:sz w:val="20"/>
          <w:szCs w:val="20"/>
        </w:rPr>
      </w:pPr>
      <w:r w:rsidRPr="007D0B3C">
        <w:rPr>
          <w:rFonts w:ascii="Times New Roman" w:hAnsi="Times New Roman" w:cs="Times New Roman"/>
          <w:sz w:val="20"/>
          <w:szCs w:val="20"/>
        </w:rPr>
        <w:t xml:space="preserve">Volume changes of </w:t>
      </w:r>
      <w:r w:rsidRPr="007D0B3C">
        <w:rPr>
          <w:rFonts w:ascii="Times New Roman" w:hAnsi="Times New Roman" w:cs="Times New Roman" w:hint="eastAsia"/>
          <w:sz w:val="20"/>
          <w:szCs w:val="20"/>
        </w:rPr>
        <w:t>material</w:t>
      </w:r>
      <w:r w:rsidRPr="007D0B3C">
        <w:rPr>
          <w:rFonts w:ascii="Times New Roman" w:hAnsi="Times New Roman" w:cs="Times New Roman"/>
          <w:sz w:val="20"/>
          <w:szCs w:val="20"/>
        </w:rPr>
        <w:t xml:space="preserve"> with time have</w:t>
      </w:r>
      <w:r w:rsidRPr="007D0B3C">
        <w:rPr>
          <w:rFonts w:ascii="Times New Roman" w:hAnsi="Times New Roman" w:cs="Times New Roman" w:hint="eastAsia"/>
          <w:sz w:val="20"/>
          <w:szCs w:val="20"/>
        </w:rPr>
        <w:t xml:space="preserve"> a critical industrial relevance to product </w:t>
      </w:r>
      <w:r w:rsidRPr="007D0B3C">
        <w:rPr>
          <w:rFonts w:ascii="Times New Roman" w:hAnsi="Times New Roman" w:cs="Times New Roman"/>
          <w:sz w:val="20"/>
          <w:szCs w:val="20"/>
        </w:rPr>
        <w:t>qualities</w:t>
      </w:r>
      <w:r w:rsidRPr="007D0B3C">
        <w:rPr>
          <w:rFonts w:ascii="Times New Roman" w:hAnsi="Times New Roman" w:cs="Times New Roman" w:hint="eastAsia"/>
          <w:sz w:val="20"/>
          <w:szCs w:val="20"/>
        </w:rPr>
        <w:t xml:space="preserve"> for polymer processing. </w:t>
      </w:r>
      <w:r w:rsidR="00F028F2" w:rsidRPr="007D0B3C">
        <w:rPr>
          <w:rFonts w:ascii="Times New Roman" w:hAnsi="Times New Roman" w:cs="Times New Roman" w:hint="eastAsia"/>
          <w:sz w:val="20"/>
          <w:szCs w:val="20"/>
        </w:rPr>
        <w:t xml:space="preserve">PVT equations of states have been used to </w:t>
      </w:r>
      <w:r w:rsidR="00F028F2" w:rsidRPr="007D0B3C">
        <w:rPr>
          <w:rFonts w:ascii="Times New Roman" w:hAnsi="Times New Roman" w:cs="Times New Roman"/>
          <w:sz w:val="20"/>
          <w:szCs w:val="20"/>
        </w:rPr>
        <w:t xml:space="preserve">predict the </w:t>
      </w:r>
      <w:r w:rsidR="000A4328" w:rsidRPr="007D0B3C">
        <w:rPr>
          <w:rFonts w:ascii="Times New Roman" w:hAnsi="Times New Roman" w:cs="Times New Roman" w:hint="eastAsia"/>
          <w:sz w:val="20"/>
          <w:szCs w:val="20"/>
        </w:rPr>
        <w:t xml:space="preserve">volume shrinkage </w:t>
      </w:r>
      <w:r w:rsidR="00F028F2" w:rsidRPr="007D0B3C">
        <w:rPr>
          <w:rFonts w:ascii="Times New Roman" w:hAnsi="Times New Roman" w:cs="Times New Roman" w:hint="eastAsia"/>
          <w:sz w:val="20"/>
          <w:szCs w:val="20"/>
        </w:rPr>
        <w:t xml:space="preserve">of the product in </w:t>
      </w:r>
      <w:r w:rsidR="00DB3C7B" w:rsidRPr="007D0B3C">
        <w:rPr>
          <w:rFonts w:ascii="Times New Roman" w:hAnsi="Times New Roman" w:cs="Times New Roman" w:hint="eastAsia"/>
          <w:sz w:val="20"/>
          <w:szCs w:val="20"/>
        </w:rPr>
        <w:t xml:space="preserve">most </w:t>
      </w:r>
      <w:r w:rsidR="00F028F2" w:rsidRPr="007D0B3C">
        <w:rPr>
          <w:rFonts w:ascii="Times New Roman" w:hAnsi="Times New Roman" w:cs="Times New Roman" w:hint="eastAsia"/>
          <w:sz w:val="20"/>
          <w:szCs w:val="20"/>
        </w:rPr>
        <w:t xml:space="preserve">CAE software </w:t>
      </w:r>
      <w:r w:rsidRPr="007D0B3C">
        <w:rPr>
          <w:rFonts w:ascii="Times New Roman" w:hAnsi="Times New Roman" w:cs="Times New Roman" w:hint="eastAsia"/>
          <w:sz w:val="20"/>
          <w:szCs w:val="20"/>
        </w:rPr>
        <w:t xml:space="preserve">for decades. However, it is </w:t>
      </w:r>
      <w:r w:rsidR="006668AD" w:rsidRPr="007D0B3C">
        <w:rPr>
          <w:rFonts w:ascii="Times New Roman" w:hAnsi="Times New Roman" w:cs="Times New Roman" w:hint="eastAsia"/>
          <w:sz w:val="20"/>
          <w:szCs w:val="20"/>
        </w:rPr>
        <w:t>found</w:t>
      </w:r>
      <w:r w:rsidRPr="007D0B3C">
        <w:rPr>
          <w:rFonts w:ascii="Times New Roman" w:hAnsi="Times New Roman" w:cs="Times New Roman" w:hint="eastAsia"/>
          <w:sz w:val="20"/>
          <w:szCs w:val="20"/>
        </w:rPr>
        <w:t xml:space="preserve"> that </w:t>
      </w:r>
      <w:r w:rsidR="00E934B1" w:rsidRPr="007D0B3C">
        <w:rPr>
          <w:rFonts w:ascii="Times New Roman" w:hAnsi="Times New Roman" w:cs="Times New Roman" w:hint="eastAsia"/>
          <w:sz w:val="20"/>
          <w:szCs w:val="20"/>
        </w:rPr>
        <w:t xml:space="preserve">specific volume of </w:t>
      </w:r>
      <w:r w:rsidRPr="007D0B3C">
        <w:rPr>
          <w:rFonts w:ascii="Times New Roman" w:hAnsi="Times New Roman" w:cs="Times New Roman" w:hint="eastAsia"/>
          <w:sz w:val="20"/>
          <w:szCs w:val="20"/>
        </w:rPr>
        <w:t xml:space="preserve">polymer will shows history dependent behavior </w:t>
      </w:r>
      <w:r w:rsidR="00E934B1" w:rsidRPr="007D0B3C">
        <w:rPr>
          <w:rFonts w:ascii="Times New Roman" w:hAnsi="Times New Roman" w:cs="Times New Roman" w:hint="eastAsia"/>
          <w:sz w:val="20"/>
          <w:szCs w:val="20"/>
        </w:rPr>
        <w:t>due to the relaxation process of molecular chains</w:t>
      </w:r>
      <w:r w:rsidR="006668AD" w:rsidRPr="007D0B3C">
        <w:rPr>
          <w:rFonts w:ascii="Times New Roman" w:hAnsi="Times New Roman" w:cs="Times New Roman" w:hint="eastAsia"/>
          <w:sz w:val="20"/>
          <w:szCs w:val="20"/>
        </w:rPr>
        <w:t xml:space="preserve"> for </w:t>
      </w:r>
      <w:r w:rsidR="006668AD" w:rsidRPr="007D0B3C">
        <w:rPr>
          <w:rFonts w:ascii="Times New Roman" w:hAnsi="Times New Roman" w:cs="Times New Roman"/>
          <w:sz w:val="20"/>
          <w:szCs w:val="20"/>
        </w:rPr>
        <w:t>amorphous</w:t>
      </w:r>
      <w:r w:rsidR="006668AD" w:rsidRPr="007D0B3C">
        <w:rPr>
          <w:rFonts w:ascii="Times New Roman" w:hAnsi="Times New Roman" w:cs="Times New Roman" w:hint="eastAsia"/>
          <w:sz w:val="20"/>
          <w:szCs w:val="20"/>
        </w:rPr>
        <w:t xml:space="preserve"> material</w:t>
      </w:r>
      <w:r w:rsidR="00DB3C7B" w:rsidRPr="007D0B3C">
        <w:rPr>
          <w:rFonts w:ascii="Times New Roman" w:hAnsi="Times New Roman" w:cs="Times New Roman" w:hint="eastAsia"/>
          <w:sz w:val="20"/>
          <w:szCs w:val="20"/>
        </w:rPr>
        <w:t>, instead of state function</w:t>
      </w:r>
      <w:r w:rsidR="000A4328" w:rsidRPr="007D0B3C">
        <w:rPr>
          <w:rFonts w:ascii="Times New Roman" w:hAnsi="Times New Roman" w:cs="Times New Roman"/>
          <w:sz w:val="20"/>
          <w:szCs w:val="20"/>
        </w:rPr>
        <w:fldChar w:fldCharType="begin"/>
      </w:r>
      <w:r w:rsidR="009D28BA" w:rsidRPr="007D0B3C">
        <w:rPr>
          <w:rFonts w:ascii="Times New Roman" w:hAnsi="Times New Roman" w:cs="Times New Roman"/>
          <w:sz w:val="20"/>
          <w:szCs w:val="20"/>
        </w:rPr>
        <w:instrText xml:space="preserve"> ADDIN EN.CITE &lt;EndNote&gt;&lt;Cite&gt;&lt;Author&gt;Ferry&lt;/Author&gt;&lt;Year&gt;1980&lt;/Year&gt;&lt;RecNum&gt;998&lt;/RecNum&gt;&lt;DisplayText&gt;[1]&lt;/DisplayText&gt;&lt;record&gt;&lt;rec-number&gt;998&lt;/rec-number&gt;&lt;foreign-keys&gt;&lt;key app="EN" db-id="f9vfxsx0252pfee5prz59spktea2s50a2pzf" timestamp="1553219891"&gt;998&lt;/key&gt;&lt;/foreign-keys&gt;&lt;ref-type name="Book"&gt;6&lt;/ref-type&gt;&lt;contributors&gt;&lt;authors&gt;&lt;author&gt;Ferry, J.D.&lt;/author&gt;&lt;/authors&gt;&lt;/contributors&gt;&lt;titles&gt;&lt;title&gt;Viscoelastic Properties of Polymers&lt;/title&gt;&lt;/titles&gt;&lt;dates&gt;&lt;year&gt;1980&lt;/year&gt;&lt;/dates&gt;&lt;publisher&gt;Wiley&lt;/publisher&gt;&lt;isbn&gt;9780471048947&lt;/isbn&gt;&lt;urls&gt;&lt;related-urls&gt;&lt;url&gt;https://books.google.com.tw/books?id=9dqQY3Ujsx4C&lt;/url&gt;&lt;/related-urls&gt;&lt;/urls&gt;&lt;/record&gt;&lt;/Cite&gt;&lt;/EndNote&gt;</w:instrText>
      </w:r>
      <w:r w:rsidR="000A4328" w:rsidRPr="007D0B3C">
        <w:rPr>
          <w:rFonts w:ascii="Times New Roman" w:hAnsi="Times New Roman" w:cs="Times New Roman"/>
          <w:sz w:val="20"/>
          <w:szCs w:val="20"/>
        </w:rPr>
        <w:fldChar w:fldCharType="separate"/>
      </w:r>
      <w:r w:rsidR="009D28BA" w:rsidRPr="007D0B3C">
        <w:rPr>
          <w:rFonts w:ascii="Times New Roman" w:hAnsi="Times New Roman" w:cs="Times New Roman"/>
          <w:noProof/>
          <w:sz w:val="20"/>
          <w:szCs w:val="20"/>
        </w:rPr>
        <w:t>[1]</w:t>
      </w:r>
      <w:r w:rsidR="000A4328" w:rsidRPr="007D0B3C">
        <w:rPr>
          <w:rFonts w:ascii="Times New Roman" w:hAnsi="Times New Roman" w:cs="Times New Roman"/>
          <w:sz w:val="20"/>
          <w:szCs w:val="20"/>
        </w:rPr>
        <w:fldChar w:fldCharType="end"/>
      </w:r>
      <w:r w:rsidR="00E934B1" w:rsidRPr="007D0B3C">
        <w:rPr>
          <w:rFonts w:ascii="Times New Roman" w:hAnsi="Times New Roman" w:cs="Times New Roman" w:hint="eastAsia"/>
          <w:sz w:val="20"/>
          <w:szCs w:val="20"/>
        </w:rPr>
        <w:t>.</w:t>
      </w:r>
      <w:r w:rsidR="000A4328" w:rsidRPr="007D0B3C">
        <w:rPr>
          <w:rFonts w:ascii="Times New Roman" w:hAnsi="Times New Roman" w:cs="Times New Roman" w:hint="eastAsia"/>
          <w:sz w:val="20"/>
          <w:szCs w:val="20"/>
        </w:rPr>
        <w:t xml:space="preserve"> </w:t>
      </w:r>
      <w:r w:rsidR="006668AD" w:rsidRPr="007D0B3C">
        <w:rPr>
          <w:rFonts w:ascii="Times New Roman" w:hAnsi="Times New Roman" w:cs="Times New Roman"/>
          <w:sz w:val="20"/>
          <w:szCs w:val="20"/>
        </w:rPr>
        <w:t>F</w:t>
      </w:r>
      <w:r w:rsidR="006668AD" w:rsidRPr="007D0B3C">
        <w:rPr>
          <w:rFonts w:ascii="Times New Roman" w:hAnsi="Times New Roman" w:cs="Times New Roman" w:hint="eastAsia"/>
          <w:sz w:val="20"/>
          <w:szCs w:val="20"/>
        </w:rPr>
        <w:t>or semi-crystalline polymer the specific volumes are strong</w:t>
      </w:r>
      <w:r w:rsidR="009D28BA" w:rsidRPr="007D0B3C">
        <w:rPr>
          <w:rFonts w:ascii="Times New Roman" w:hAnsi="Times New Roman" w:cs="Times New Roman" w:hint="eastAsia"/>
          <w:sz w:val="20"/>
          <w:szCs w:val="20"/>
        </w:rPr>
        <w:t>ly</w:t>
      </w:r>
      <w:r w:rsidR="006668AD" w:rsidRPr="007D0B3C">
        <w:rPr>
          <w:rFonts w:ascii="Times New Roman" w:hAnsi="Times New Roman" w:cs="Times New Roman" w:hint="eastAsia"/>
          <w:sz w:val="20"/>
          <w:szCs w:val="20"/>
        </w:rPr>
        <w:t xml:space="preserve"> dependent on the degree of crystallinity</w:t>
      </w:r>
      <w:r w:rsidR="006668AD" w:rsidRPr="007D0B3C">
        <w:rPr>
          <w:rFonts w:ascii="Times New Roman" w:hAnsi="Times New Roman" w:cs="Times New Roman"/>
          <w:sz w:val="20"/>
          <w:szCs w:val="20"/>
        </w:rPr>
        <w:fldChar w:fldCharType="begin"/>
      </w:r>
      <w:r w:rsidR="009D28BA" w:rsidRPr="007D0B3C">
        <w:rPr>
          <w:rFonts w:ascii="Times New Roman" w:hAnsi="Times New Roman" w:cs="Times New Roman"/>
          <w:sz w:val="20"/>
          <w:szCs w:val="20"/>
        </w:rPr>
        <w:instrText xml:space="preserve"> ADDIN EN.CITE &lt;EndNote&gt;&lt;Cite&gt;&lt;Author&gt;Zuidema&lt;/Author&gt;&lt;Year&gt;2001&lt;/Year&gt;&lt;RecNum&gt;494&lt;/RecNum&gt;&lt;DisplayText&gt;[2]&lt;/DisplayText&gt;&lt;record&gt;&lt;rec-number&gt;494&lt;/rec-number&gt;&lt;foreign-keys&gt;&lt;key app="EN" db-id="f9vfxsx0252pfee5prz59spktea2s50a2pzf" timestamp="1481617154"&gt;494&lt;/key&gt;&lt;/foreign-keys&gt;&lt;ref-type name="Journal Article"&gt;17&lt;/ref-type&gt;&lt;contributors&gt;&lt;authors&gt;&lt;author&gt;Zuidema, H.&lt;/author&gt;&lt;author&gt;Peters, G. W. M.&lt;/author&gt;&lt;author&gt;Meijer, H. E. H.&lt;/author&gt;&lt;/authors&gt;&lt;/contributors&gt;&lt;titles&gt;&lt;title&gt;Influence of cooling rate on pVT-data of semicrystalline polymers&lt;/title&gt;&lt;secondary-title&gt;Journal of Applied Polymer Science&lt;/secondary-title&gt;&lt;/titles&gt;&lt;periodical&gt;&lt;full-title&gt;Journal of Applied Polymer Science&lt;/full-title&gt;&lt;/periodical&gt;&lt;pages&gt;1170-1186&lt;/pages&gt;&lt;volume&gt;82&lt;/volume&gt;&lt;number&gt;5&lt;/number&gt;&lt;keywords&gt;&lt;keyword&gt;specific volume&lt;/keyword&gt;&lt;keyword&gt;crystallization kinetics&lt;/keyword&gt;&lt;keyword&gt;high cooling rates&lt;/keyword&gt;&lt;/keywords&gt;&lt;dates&gt;&lt;year&gt;2001&lt;/year&gt;&lt;/dates&gt;&lt;publisher&gt;John Wiley &amp;amp; Sons, Inc.&lt;/publisher&gt;&lt;isbn&gt;1097-4628&lt;/isbn&gt;&lt;urls&gt;&lt;related-urls&gt;&lt;url&gt;http://dx.doi.org/10.1002/app.1951&lt;/url&gt;&lt;/related-urls&gt;&lt;/urls&gt;&lt;electronic-resource-num&gt;10.1002/app.1951&lt;/electronic-resource-num&gt;&lt;/record&gt;&lt;/Cite&gt;&lt;/EndNote&gt;</w:instrText>
      </w:r>
      <w:r w:rsidR="006668AD" w:rsidRPr="007D0B3C">
        <w:rPr>
          <w:rFonts w:ascii="Times New Roman" w:hAnsi="Times New Roman" w:cs="Times New Roman"/>
          <w:sz w:val="20"/>
          <w:szCs w:val="20"/>
        </w:rPr>
        <w:fldChar w:fldCharType="separate"/>
      </w:r>
      <w:r w:rsidR="009D28BA" w:rsidRPr="007D0B3C">
        <w:rPr>
          <w:rFonts w:ascii="Times New Roman" w:hAnsi="Times New Roman" w:cs="Times New Roman"/>
          <w:noProof/>
          <w:sz w:val="20"/>
          <w:szCs w:val="20"/>
        </w:rPr>
        <w:t>[2]</w:t>
      </w:r>
      <w:r w:rsidR="006668AD" w:rsidRPr="007D0B3C">
        <w:rPr>
          <w:rFonts w:ascii="Times New Roman" w:hAnsi="Times New Roman" w:cs="Times New Roman"/>
          <w:sz w:val="20"/>
          <w:szCs w:val="20"/>
        </w:rPr>
        <w:fldChar w:fldCharType="end"/>
      </w:r>
      <w:r w:rsidR="009D28BA" w:rsidRPr="007D0B3C">
        <w:rPr>
          <w:rFonts w:ascii="Times New Roman" w:hAnsi="Times New Roman" w:cs="Times New Roman" w:hint="eastAsia"/>
          <w:sz w:val="20"/>
          <w:szCs w:val="20"/>
        </w:rPr>
        <w:t>.</w:t>
      </w:r>
      <w:r w:rsidR="00373442" w:rsidRPr="007D0B3C">
        <w:rPr>
          <w:rFonts w:ascii="Times New Roman" w:hAnsi="Times New Roman" w:cs="Times New Roman" w:hint="eastAsia"/>
          <w:sz w:val="20"/>
          <w:szCs w:val="20"/>
        </w:rPr>
        <w:t xml:space="preserve"> </w:t>
      </w:r>
    </w:p>
    <w:p w14:paraId="797E58AA" w14:textId="74DBCA38" w:rsidR="003343A2" w:rsidRDefault="00373442" w:rsidP="00D5319C">
      <w:pPr>
        <w:ind w:firstLine="480"/>
        <w:jc w:val="both"/>
        <w:rPr>
          <w:rFonts w:ascii="Times New Roman" w:hAnsi="Times New Roman" w:cs="Times New Roman"/>
          <w:sz w:val="20"/>
          <w:szCs w:val="20"/>
        </w:rPr>
      </w:pPr>
      <w:r w:rsidRPr="007D0B3C">
        <w:rPr>
          <w:rFonts w:ascii="Times New Roman" w:hAnsi="Times New Roman" w:cs="Times New Roman"/>
          <w:sz w:val="20"/>
          <w:szCs w:val="20"/>
        </w:rPr>
        <w:t>I</w:t>
      </w:r>
      <w:r w:rsidRPr="007D0B3C">
        <w:rPr>
          <w:rFonts w:ascii="Times New Roman" w:hAnsi="Times New Roman" w:cs="Times New Roman" w:hint="eastAsia"/>
          <w:sz w:val="20"/>
          <w:szCs w:val="20"/>
        </w:rPr>
        <w:t xml:space="preserve">n this work, </w:t>
      </w:r>
      <w:r w:rsidRPr="007D0B3C">
        <w:rPr>
          <w:rFonts w:ascii="Times New Roman" w:eastAsia="新細明體" w:hAnsi="Times New Roman" w:cs="Times New Roman" w:hint="eastAsia"/>
          <w:sz w:val="20"/>
          <w:szCs w:val="20"/>
        </w:rPr>
        <w:t>a new piston type dilatometry which can test up to 450</w:t>
      </w:r>
      <w:r w:rsidRPr="007D0B3C">
        <w:rPr>
          <w:rFonts w:ascii="Times New Roman" w:eastAsia="新細明體" w:hAnsi="Times New Roman" w:cs="Times New Roman" w:hint="eastAsia"/>
          <w:sz w:val="20"/>
          <w:szCs w:val="20"/>
        </w:rPr>
        <w:t>℃</w:t>
      </w:r>
      <w:r w:rsidRPr="007D0B3C">
        <w:rPr>
          <w:rFonts w:ascii="Times New Roman" w:eastAsia="新細明體" w:hAnsi="Times New Roman" w:cs="Times New Roman" w:hint="eastAsia"/>
          <w:sz w:val="20"/>
          <w:szCs w:val="20"/>
        </w:rPr>
        <w:t xml:space="preserve"> </w:t>
      </w:r>
      <w:r w:rsidR="002666ED" w:rsidRPr="007D0B3C">
        <w:rPr>
          <w:rFonts w:ascii="Times New Roman" w:eastAsia="新細明體" w:hAnsi="Times New Roman" w:cs="Times New Roman" w:hint="eastAsia"/>
          <w:sz w:val="20"/>
          <w:szCs w:val="20"/>
        </w:rPr>
        <w:t>was</w:t>
      </w:r>
      <w:r w:rsidRPr="007D0B3C">
        <w:rPr>
          <w:rFonts w:ascii="Times New Roman" w:eastAsia="新細明體" w:hAnsi="Times New Roman" w:cs="Times New Roman" w:hint="eastAsia"/>
          <w:sz w:val="20"/>
          <w:szCs w:val="20"/>
        </w:rPr>
        <w:t xml:space="preserve"> designed</w:t>
      </w:r>
      <w:r w:rsidR="002666ED" w:rsidRPr="007D0B3C">
        <w:rPr>
          <w:rFonts w:ascii="Times New Roman" w:eastAsia="新細明體" w:hAnsi="Times New Roman" w:cs="Times New Roman" w:hint="eastAsia"/>
          <w:sz w:val="20"/>
          <w:szCs w:val="20"/>
        </w:rPr>
        <w:t xml:space="preserve"> and manufactured</w:t>
      </w:r>
      <w:r w:rsidR="005E188E" w:rsidRPr="007D0B3C">
        <w:rPr>
          <w:rFonts w:ascii="Times New Roman" w:eastAsia="新細明體" w:hAnsi="Times New Roman" w:cs="Times New Roman" w:hint="eastAsia"/>
          <w:sz w:val="20"/>
          <w:szCs w:val="20"/>
        </w:rPr>
        <w:t xml:space="preserve">. </w:t>
      </w:r>
      <w:r w:rsidR="002666ED" w:rsidRPr="007D0B3C">
        <w:rPr>
          <w:rFonts w:ascii="Times New Roman" w:eastAsia="新細明體" w:hAnsi="Times New Roman" w:cs="Times New Roman"/>
          <w:sz w:val="20"/>
          <w:szCs w:val="20"/>
        </w:rPr>
        <w:t>B</w:t>
      </w:r>
      <w:r w:rsidR="002666ED" w:rsidRPr="007D0B3C">
        <w:rPr>
          <w:rFonts w:ascii="Times New Roman" w:eastAsia="新細明體" w:hAnsi="Times New Roman" w:cs="Times New Roman" w:hint="eastAsia"/>
          <w:sz w:val="20"/>
          <w:szCs w:val="20"/>
        </w:rPr>
        <w:t xml:space="preserve">y this instrument pressure and </w:t>
      </w:r>
      <w:r w:rsidRPr="007D0B3C">
        <w:rPr>
          <w:rFonts w:ascii="Times New Roman" w:hAnsi="Times New Roman" w:cs="Times New Roman" w:hint="eastAsia"/>
          <w:sz w:val="20"/>
          <w:szCs w:val="20"/>
        </w:rPr>
        <w:t xml:space="preserve">cooling rate </w:t>
      </w:r>
      <w:r w:rsidR="005E188E" w:rsidRPr="007D0B3C">
        <w:rPr>
          <w:rFonts w:ascii="Times New Roman" w:hAnsi="Times New Roman" w:cs="Times New Roman" w:hint="eastAsia"/>
          <w:sz w:val="20"/>
          <w:szCs w:val="20"/>
        </w:rPr>
        <w:t xml:space="preserve">effect on PVT diagram for both semi-crystalline and amorphous material </w:t>
      </w:r>
      <w:r w:rsidRPr="007D0B3C">
        <w:rPr>
          <w:rFonts w:ascii="Times New Roman" w:hAnsi="Times New Roman" w:cs="Times New Roman" w:hint="eastAsia"/>
          <w:sz w:val="20"/>
          <w:szCs w:val="20"/>
        </w:rPr>
        <w:t xml:space="preserve">studied. </w:t>
      </w:r>
    </w:p>
    <w:p w14:paraId="2EE9CBCB" w14:textId="77777777" w:rsidR="007D0B3C" w:rsidRPr="007D0B3C" w:rsidRDefault="007D0B3C" w:rsidP="00D5319C">
      <w:pPr>
        <w:ind w:firstLine="480"/>
        <w:jc w:val="both"/>
        <w:rPr>
          <w:rFonts w:ascii="Times New Roman" w:hAnsi="Times New Roman" w:cs="Times New Roman"/>
          <w:sz w:val="20"/>
          <w:szCs w:val="20"/>
        </w:rPr>
      </w:pPr>
    </w:p>
    <w:p w14:paraId="7F1C6DB0" w14:textId="061C9459" w:rsidR="00882C10" w:rsidRPr="007D0B3C" w:rsidRDefault="005E188E" w:rsidP="00D5319C">
      <w:pPr>
        <w:jc w:val="center"/>
        <w:outlineLvl w:val="0"/>
        <w:rPr>
          <w:rFonts w:ascii="Times New Roman" w:eastAsia="新細明體" w:hAnsi="Times New Roman" w:cs="Times New Roman"/>
          <w:b/>
          <w:kern w:val="0"/>
          <w:szCs w:val="20"/>
          <w:lang w:eastAsia="en-US"/>
        </w:rPr>
      </w:pPr>
      <w:r w:rsidRPr="007D0B3C">
        <w:rPr>
          <w:rFonts w:ascii="Times New Roman" w:eastAsia="新細明體" w:hAnsi="Times New Roman" w:cs="Times New Roman" w:hint="eastAsia"/>
          <w:b/>
          <w:kern w:val="0"/>
          <w:szCs w:val="20"/>
          <w:lang w:eastAsia="en-US"/>
        </w:rPr>
        <w:t xml:space="preserve">The </w:t>
      </w:r>
      <w:r w:rsidR="00A745EB">
        <w:rPr>
          <w:rFonts w:ascii="Times New Roman" w:eastAsia="新細明體" w:hAnsi="Times New Roman" w:cs="Times New Roman"/>
          <w:b/>
          <w:kern w:val="0"/>
          <w:szCs w:val="20"/>
          <w:lang w:eastAsia="en-US"/>
        </w:rPr>
        <w:t>D</w:t>
      </w:r>
      <w:r w:rsidRPr="007D0B3C">
        <w:rPr>
          <w:rFonts w:ascii="Times New Roman" w:eastAsia="新細明體" w:hAnsi="Times New Roman" w:cs="Times New Roman"/>
          <w:b/>
          <w:kern w:val="0"/>
          <w:szCs w:val="20"/>
          <w:lang w:eastAsia="en-US"/>
        </w:rPr>
        <w:t>evelopment</w:t>
      </w:r>
      <w:r w:rsidRPr="007D0B3C">
        <w:rPr>
          <w:rFonts w:ascii="Times New Roman" w:eastAsia="新細明體" w:hAnsi="Times New Roman" w:cs="Times New Roman" w:hint="eastAsia"/>
          <w:b/>
          <w:kern w:val="0"/>
          <w:szCs w:val="20"/>
          <w:lang w:eastAsia="en-US"/>
        </w:rPr>
        <w:t xml:space="preserve"> of PVT </w:t>
      </w:r>
      <w:r w:rsidR="00A745EB">
        <w:rPr>
          <w:rFonts w:ascii="Times New Roman" w:eastAsia="新細明體" w:hAnsi="Times New Roman" w:cs="Times New Roman"/>
          <w:b/>
          <w:kern w:val="0"/>
          <w:szCs w:val="20"/>
          <w:lang w:eastAsia="en-US"/>
        </w:rPr>
        <w:t>I</w:t>
      </w:r>
      <w:r w:rsidRPr="007D0B3C">
        <w:rPr>
          <w:rFonts w:ascii="Times New Roman" w:eastAsia="新細明體" w:hAnsi="Times New Roman" w:cs="Times New Roman" w:hint="eastAsia"/>
          <w:b/>
          <w:kern w:val="0"/>
          <w:szCs w:val="20"/>
          <w:lang w:eastAsia="en-US"/>
        </w:rPr>
        <w:t>nstrument</w:t>
      </w:r>
    </w:p>
    <w:p w14:paraId="00A8E391" w14:textId="77777777" w:rsidR="005E188E" w:rsidRPr="007D0B3C" w:rsidRDefault="005E188E" w:rsidP="00D5319C">
      <w:pPr>
        <w:autoSpaceDE w:val="0"/>
        <w:autoSpaceDN w:val="0"/>
        <w:adjustRightInd w:val="0"/>
        <w:jc w:val="both"/>
        <w:rPr>
          <w:rFonts w:ascii="Times New Roman" w:hAnsi="Times New Roman" w:cs="Times New Roman"/>
          <w:sz w:val="20"/>
          <w:szCs w:val="20"/>
        </w:rPr>
      </w:pPr>
      <w:r w:rsidRPr="007D0B3C">
        <w:rPr>
          <w:rFonts w:ascii="Times New Roman" w:hAnsi="Times New Roman" w:cs="Times New Roman" w:hint="eastAsia"/>
          <w:sz w:val="20"/>
          <w:szCs w:val="20"/>
        </w:rPr>
        <w:tab/>
      </w:r>
      <w:r w:rsidRPr="007D0B3C">
        <w:rPr>
          <w:rFonts w:ascii="Times New Roman" w:hAnsi="Times New Roman" w:cs="Times New Roman"/>
          <w:sz w:val="20"/>
          <w:szCs w:val="20"/>
        </w:rPr>
        <w:t>T</w:t>
      </w:r>
      <w:r w:rsidRPr="007D0B3C">
        <w:rPr>
          <w:rFonts w:ascii="Times New Roman" w:hAnsi="Times New Roman" w:cs="Times New Roman" w:hint="eastAsia"/>
          <w:sz w:val="20"/>
          <w:szCs w:val="20"/>
        </w:rPr>
        <w:t xml:space="preserve">he two main </w:t>
      </w:r>
      <w:r w:rsidRPr="007D0B3C">
        <w:rPr>
          <w:rFonts w:ascii="Times New Roman" w:hAnsi="Times New Roman" w:cs="Times New Roman"/>
          <w:sz w:val="20"/>
          <w:szCs w:val="20"/>
        </w:rPr>
        <w:t>commercial</w:t>
      </w:r>
      <w:r w:rsidRPr="007D0B3C">
        <w:rPr>
          <w:rFonts w:ascii="Times New Roman" w:hAnsi="Times New Roman" w:cs="Times New Roman" w:hint="eastAsia"/>
          <w:sz w:val="20"/>
          <w:szCs w:val="20"/>
        </w:rPr>
        <w:t xml:space="preserve">ized measurement techniques for PVT </w:t>
      </w:r>
      <w:r w:rsidR="002666ED" w:rsidRPr="007D0B3C">
        <w:rPr>
          <w:rFonts w:ascii="Times New Roman" w:hAnsi="Times New Roman" w:cs="Times New Roman" w:hint="eastAsia"/>
          <w:sz w:val="20"/>
          <w:szCs w:val="20"/>
        </w:rPr>
        <w:t>measurement</w:t>
      </w:r>
      <w:r w:rsidRPr="007D0B3C">
        <w:rPr>
          <w:rFonts w:ascii="Times New Roman" w:hAnsi="Times New Roman" w:cs="Times New Roman" w:hint="eastAsia"/>
          <w:sz w:val="20"/>
          <w:szCs w:val="20"/>
        </w:rPr>
        <w:t xml:space="preserve"> are (1) confined fluid type and (2) piston type</w:t>
      </w:r>
      <w:r w:rsidRPr="007D0B3C">
        <w:rPr>
          <w:rFonts w:ascii="Times New Roman" w:hAnsi="Times New Roman" w:cs="Times New Roman"/>
          <w:sz w:val="20"/>
          <w:szCs w:val="20"/>
        </w:rPr>
        <w:fldChar w:fldCharType="begin"/>
      </w:r>
      <w:r w:rsidRPr="007D0B3C">
        <w:rPr>
          <w:rFonts w:ascii="Times New Roman" w:hAnsi="Times New Roman" w:cs="Times New Roman"/>
          <w:sz w:val="20"/>
          <w:szCs w:val="20"/>
        </w:rPr>
        <w:instrText xml:space="preserve"> ADDIN EN.CITE &lt;EndNote&gt;&lt;Cite&gt;&lt;Author&gt;Luyé&lt;/Author&gt;&lt;Year&gt;2001&lt;/Year&gt;&lt;RecNum&gt;498&lt;/RecNum&gt;&lt;DisplayText&gt;[3]&lt;/DisplayText&gt;&lt;record&gt;&lt;rec-number&gt;498&lt;/rec-number&gt;&lt;foreign-keys&gt;&lt;key app="EN" db-id="f9vfxsx0252pfee5prz59spktea2s50a2pzf" timestamp="1481620807"&gt;498&lt;/key&gt;&lt;/foreign-keys&gt;&lt;ref-type name="Journal Article"&gt;17&lt;/ref-type&gt;&lt;contributors&gt;&lt;authors&gt;&lt;author&gt;Luyé, J. F.&lt;/author&gt;&lt;author&gt;Régnier, G.&lt;/author&gt;&lt;author&gt;Le Bot, Ph&lt;/author&gt;&lt;author&gt;Delaunay, D.&lt;/author&gt;&lt;author&gt;Fulchiron, R.&lt;/author&gt;&lt;/authors&gt;&lt;/contributors&gt;&lt;titles&gt;&lt;title&gt;PVT measurement methodology for semicrystalline polymers to simulate injection-molding process&lt;/title&gt;&lt;secondary-title&gt;Journal of Applied Polymer Science&lt;/secondary-title&gt;&lt;/titles&gt;&lt;periodical&gt;&lt;full-title&gt;Journal of Applied Polymer Science&lt;/full-title&gt;&lt;/periodical&gt;&lt;pages&gt;302-311&lt;/pages&gt;&lt;volume&gt;79&lt;/volume&gt;&lt;number&gt;2&lt;/number&gt;&lt;keywords&gt;&lt;keyword&gt;pressure–volume–temperature measurement&lt;/keyword&gt;&lt;keyword&gt;thermal study&lt;/keyword&gt;&lt;keyword&gt;crystallization&lt;/keyword&gt;&lt;keyword&gt;polypropylene&lt;/keyword&gt;&lt;/keywords&gt;&lt;dates&gt;&lt;year&gt;2001&lt;/year&gt;&lt;/dates&gt;&lt;publisher&gt;John Wiley &amp;amp; Sons, Inc.&lt;/publisher&gt;&lt;isbn&gt;1097-4628&lt;/isbn&gt;&lt;urls&gt;&lt;related-urls&gt;&lt;url&gt;http://dx.doi.org/10.1002/1097-4628(20010110)79:2&amp;lt;302::AID-APP120&amp;gt;3.0.CO;2-I&lt;/url&gt;&lt;/related-urls&gt;&lt;/urls&gt;&lt;electronic-resource-num&gt;10.1002/1097-4628(20010110)79:2&amp;lt;302::AID-APP120&amp;gt;3.0.CO;2-I&lt;/electronic-resource-num&gt;&lt;/record&gt;&lt;/Cite&gt;&lt;/EndNote&gt;</w:instrText>
      </w:r>
      <w:r w:rsidRPr="007D0B3C">
        <w:rPr>
          <w:rFonts w:ascii="Times New Roman" w:hAnsi="Times New Roman" w:cs="Times New Roman"/>
          <w:sz w:val="20"/>
          <w:szCs w:val="20"/>
        </w:rPr>
        <w:fldChar w:fldCharType="separate"/>
      </w:r>
      <w:r w:rsidRPr="007D0B3C">
        <w:rPr>
          <w:rFonts w:ascii="Times New Roman" w:hAnsi="Times New Roman" w:cs="Times New Roman"/>
          <w:noProof/>
          <w:sz w:val="20"/>
          <w:szCs w:val="20"/>
        </w:rPr>
        <w:t>[3]</w:t>
      </w:r>
      <w:r w:rsidRPr="007D0B3C">
        <w:rPr>
          <w:rFonts w:ascii="Times New Roman" w:hAnsi="Times New Roman" w:cs="Times New Roman"/>
          <w:sz w:val="20"/>
          <w:szCs w:val="20"/>
        </w:rPr>
        <w:fldChar w:fldCharType="end"/>
      </w:r>
      <w:r w:rsidRPr="007D0B3C">
        <w:rPr>
          <w:rFonts w:ascii="Times New Roman" w:hAnsi="Times New Roman" w:cs="Times New Roman" w:hint="eastAsia"/>
          <w:sz w:val="20"/>
          <w:szCs w:val="20"/>
        </w:rPr>
        <w:t xml:space="preserve">. Although the piston type has more advantages, the leakage is his main disadvantage. </w:t>
      </w:r>
      <w:r w:rsidRPr="007D0B3C">
        <w:rPr>
          <w:rFonts w:ascii="Times New Roman" w:hAnsi="Times New Roman" w:cs="Times New Roman"/>
          <w:sz w:val="20"/>
          <w:szCs w:val="20"/>
        </w:rPr>
        <w:t>T</w:t>
      </w:r>
      <w:r w:rsidRPr="007D0B3C">
        <w:rPr>
          <w:rFonts w:ascii="Times New Roman" w:hAnsi="Times New Roman" w:cs="Times New Roman" w:hint="eastAsia"/>
          <w:sz w:val="20"/>
          <w:szCs w:val="20"/>
        </w:rPr>
        <w:t>o avoid the leakage a PTFE seal is used between each piston and the sample. Therefore, the working temperature is limited by the melting of PTFE (about 300</w:t>
      </w:r>
      <w:r w:rsidRPr="007D0B3C">
        <w:rPr>
          <w:rFonts w:ascii="Times New Roman" w:hAnsi="Times New Roman" w:cs="Times New Roman" w:hint="eastAsia"/>
          <w:sz w:val="20"/>
          <w:szCs w:val="20"/>
        </w:rPr>
        <w:t>℃</w:t>
      </w:r>
      <w:r w:rsidRPr="007D0B3C">
        <w:rPr>
          <w:rFonts w:ascii="Times New Roman" w:hAnsi="Times New Roman" w:cs="Times New Roman" w:hint="eastAsia"/>
          <w:sz w:val="20"/>
          <w:szCs w:val="20"/>
        </w:rPr>
        <w:t>).</w:t>
      </w:r>
      <w:r w:rsidR="00384A0D" w:rsidRPr="007D0B3C">
        <w:rPr>
          <w:rFonts w:ascii="Times New Roman" w:hAnsi="Times New Roman" w:cs="Times New Roman" w:hint="eastAsia"/>
          <w:sz w:val="20"/>
          <w:szCs w:val="20"/>
        </w:rPr>
        <w:t xml:space="preserve"> </w:t>
      </w:r>
      <w:r w:rsidR="00384A0D" w:rsidRPr="007D0B3C">
        <w:rPr>
          <w:rFonts w:ascii="Times New Roman" w:hAnsi="Times New Roman" w:cs="Times New Roman"/>
          <w:sz w:val="20"/>
          <w:szCs w:val="20"/>
        </w:rPr>
        <w:t>T</w:t>
      </w:r>
      <w:r w:rsidR="00384A0D" w:rsidRPr="007D0B3C">
        <w:rPr>
          <w:rFonts w:ascii="Times New Roman" w:hAnsi="Times New Roman" w:cs="Times New Roman" w:hint="eastAsia"/>
          <w:sz w:val="20"/>
          <w:szCs w:val="20"/>
        </w:rPr>
        <w:t xml:space="preserve">o overcome the limitation, </w:t>
      </w:r>
      <w:r w:rsidR="00384A0D" w:rsidRPr="007D0B3C">
        <w:rPr>
          <w:rFonts w:ascii="Times New Roman" w:hAnsi="Times New Roman" w:cs="Times New Roman"/>
          <w:sz w:val="20"/>
          <w:szCs w:val="20"/>
        </w:rPr>
        <w:t>a measur</w:t>
      </w:r>
      <w:r w:rsidR="00384A0D" w:rsidRPr="007D0B3C">
        <w:rPr>
          <w:rFonts w:ascii="Times New Roman" w:hAnsi="Times New Roman" w:cs="Times New Roman" w:hint="eastAsia"/>
          <w:sz w:val="20"/>
          <w:szCs w:val="20"/>
        </w:rPr>
        <w:t>ing</w:t>
      </w:r>
      <w:r w:rsidR="00384A0D" w:rsidRPr="007D0B3C">
        <w:rPr>
          <w:rFonts w:ascii="Times New Roman" w:hAnsi="Times New Roman" w:cs="Times New Roman"/>
          <w:sz w:val="20"/>
          <w:szCs w:val="20"/>
        </w:rPr>
        <w:t xml:space="preserve"> system without seal is</w:t>
      </w:r>
      <w:r w:rsidR="00384A0D" w:rsidRPr="007D0B3C">
        <w:rPr>
          <w:rFonts w:ascii="Times New Roman" w:hAnsi="Times New Roman" w:cs="Times New Roman" w:hint="eastAsia"/>
          <w:sz w:val="20"/>
          <w:szCs w:val="20"/>
        </w:rPr>
        <w:t xml:space="preserve"> design and tested by </w:t>
      </w:r>
      <w:r w:rsidR="00A13BCB" w:rsidRPr="007D0B3C">
        <w:rPr>
          <w:rFonts w:ascii="Times New Roman" w:hAnsi="Times New Roman" w:cs="Times New Roman"/>
          <w:sz w:val="20"/>
          <w:szCs w:val="20"/>
        </w:rPr>
        <w:t>using</w:t>
      </w:r>
      <w:r w:rsidR="00A13BCB" w:rsidRPr="007D0B3C">
        <w:rPr>
          <w:rFonts w:ascii="Times New Roman" w:hAnsi="Times New Roman" w:cs="Times New Roman" w:hint="eastAsia"/>
          <w:sz w:val="20"/>
          <w:szCs w:val="20"/>
        </w:rPr>
        <w:t xml:space="preserve"> </w:t>
      </w:r>
      <w:r w:rsidR="00384A0D" w:rsidRPr="007D0B3C">
        <w:rPr>
          <w:rFonts w:ascii="Times New Roman" w:hAnsi="Times New Roman" w:cs="Times New Roman" w:hint="eastAsia"/>
          <w:sz w:val="20"/>
          <w:szCs w:val="20"/>
        </w:rPr>
        <w:t>a high precision piston and chamber</w:t>
      </w:r>
      <w:r w:rsidR="00A13BCB" w:rsidRPr="007D0B3C">
        <w:rPr>
          <w:rFonts w:ascii="Times New Roman" w:hAnsi="Times New Roman" w:cs="Times New Roman" w:hint="eastAsia"/>
          <w:sz w:val="20"/>
          <w:szCs w:val="20"/>
        </w:rPr>
        <w:t xml:space="preserve"> </w:t>
      </w:r>
      <w:r w:rsidR="00A13BCB" w:rsidRPr="007D0B3C">
        <w:rPr>
          <w:rFonts w:ascii="Times New Roman" w:hAnsi="Times New Roman" w:cs="Times New Roman"/>
          <w:sz w:val="20"/>
          <w:szCs w:val="20"/>
        </w:rPr>
        <w:t>manufactured</w:t>
      </w:r>
      <w:r w:rsidR="00A13BCB" w:rsidRPr="007D0B3C">
        <w:rPr>
          <w:rFonts w:ascii="Times New Roman" w:hAnsi="Times New Roman" w:cs="Times New Roman" w:hint="eastAsia"/>
          <w:sz w:val="20"/>
          <w:szCs w:val="20"/>
        </w:rPr>
        <w:t xml:space="preserve"> </w:t>
      </w:r>
      <w:r w:rsidR="002666ED" w:rsidRPr="007D0B3C">
        <w:rPr>
          <w:rFonts w:ascii="Times New Roman" w:hAnsi="Times New Roman" w:cs="Times New Roman" w:hint="eastAsia"/>
          <w:sz w:val="20"/>
          <w:szCs w:val="20"/>
        </w:rPr>
        <w:t>using</w:t>
      </w:r>
      <w:r w:rsidR="00A13BCB" w:rsidRPr="007D0B3C">
        <w:rPr>
          <w:rFonts w:ascii="Times New Roman" w:hAnsi="Times New Roman" w:cs="Times New Roman" w:hint="eastAsia"/>
          <w:sz w:val="20"/>
          <w:szCs w:val="20"/>
        </w:rPr>
        <w:t xml:space="preserve"> a high modulus and low thermal expansion coefficient material</w:t>
      </w:r>
      <w:r w:rsidR="00384A0D" w:rsidRPr="007D0B3C">
        <w:rPr>
          <w:rFonts w:ascii="Times New Roman" w:hAnsi="Times New Roman" w:cs="Times New Roman" w:hint="eastAsia"/>
          <w:sz w:val="20"/>
          <w:szCs w:val="20"/>
        </w:rPr>
        <w:t xml:space="preserve">. </w:t>
      </w:r>
      <w:r w:rsidR="00A13BCB" w:rsidRPr="007D0B3C">
        <w:rPr>
          <w:rFonts w:ascii="Times New Roman" w:hAnsi="Times New Roman" w:cs="Times New Roman"/>
          <w:sz w:val="20"/>
          <w:szCs w:val="20"/>
        </w:rPr>
        <w:t>T</w:t>
      </w:r>
      <w:r w:rsidR="00A13BCB" w:rsidRPr="007D0B3C">
        <w:rPr>
          <w:rFonts w:ascii="Times New Roman" w:hAnsi="Times New Roman" w:cs="Times New Roman" w:hint="eastAsia"/>
          <w:sz w:val="20"/>
          <w:szCs w:val="20"/>
        </w:rPr>
        <w:t xml:space="preserve">he size </w:t>
      </w:r>
      <w:r w:rsidR="00384A0D" w:rsidRPr="007D0B3C">
        <w:rPr>
          <w:rFonts w:ascii="Times New Roman" w:hAnsi="Times New Roman" w:cs="Times New Roman" w:hint="eastAsia"/>
          <w:sz w:val="20"/>
          <w:szCs w:val="20"/>
        </w:rPr>
        <w:t xml:space="preserve">difference </w:t>
      </w:r>
      <w:r w:rsidR="005E17DD" w:rsidRPr="007D0B3C">
        <w:rPr>
          <w:rFonts w:ascii="Times New Roman" w:hAnsi="Times New Roman" w:cs="Times New Roman" w:hint="eastAsia"/>
          <w:sz w:val="20"/>
          <w:szCs w:val="20"/>
        </w:rPr>
        <w:t>between</w:t>
      </w:r>
      <w:r w:rsidR="00A13BCB" w:rsidRPr="007D0B3C">
        <w:rPr>
          <w:rFonts w:ascii="Times New Roman" w:hAnsi="Times New Roman" w:cs="Times New Roman" w:hint="eastAsia"/>
          <w:sz w:val="20"/>
          <w:szCs w:val="20"/>
        </w:rPr>
        <w:t xml:space="preserve"> piston and chamber </w:t>
      </w:r>
      <w:r w:rsidR="00384A0D" w:rsidRPr="007D0B3C">
        <w:rPr>
          <w:rFonts w:ascii="Times New Roman" w:hAnsi="Times New Roman" w:cs="Times New Roman" w:hint="eastAsia"/>
          <w:sz w:val="20"/>
          <w:szCs w:val="20"/>
        </w:rPr>
        <w:t>is less than 5</w:t>
      </w:r>
      <w:r w:rsidR="00384A0D" w:rsidRPr="007D0B3C">
        <w:rPr>
          <w:rFonts w:ascii="Times New Roman" w:hAnsi="Times New Roman" w:cs="Times New Roman"/>
          <w:sz w:val="20"/>
          <w:szCs w:val="20"/>
        </w:rPr>
        <w:t>μ</w:t>
      </w:r>
      <w:r w:rsidR="00384A0D" w:rsidRPr="007D0B3C">
        <w:rPr>
          <w:rFonts w:ascii="Times New Roman" w:hAnsi="Times New Roman" w:cs="Times New Roman" w:hint="eastAsia"/>
          <w:sz w:val="20"/>
          <w:szCs w:val="20"/>
        </w:rPr>
        <w:t>m</w:t>
      </w:r>
      <w:r w:rsidR="00A13BCB" w:rsidRPr="007D0B3C">
        <w:rPr>
          <w:rFonts w:ascii="Times New Roman" w:hAnsi="Times New Roman" w:cs="Times New Roman" w:hint="eastAsia"/>
          <w:sz w:val="20"/>
          <w:szCs w:val="20"/>
        </w:rPr>
        <w:t xml:space="preserve"> to make sure the piston can move smoothly without leakage.</w:t>
      </w:r>
      <w:r w:rsidR="00F028F2" w:rsidRPr="007D0B3C">
        <w:rPr>
          <w:rFonts w:ascii="Times New Roman" w:hAnsi="Times New Roman" w:cs="Times New Roman" w:hint="eastAsia"/>
          <w:sz w:val="20"/>
          <w:szCs w:val="20"/>
        </w:rPr>
        <w:t xml:space="preserve"> Moldex3D were </w:t>
      </w:r>
      <w:r w:rsidR="00F028F2" w:rsidRPr="007D0B3C">
        <w:rPr>
          <w:rFonts w:ascii="Times New Roman" w:hAnsi="Times New Roman" w:cs="Times New Roman"/>
          <w:sz w:val="20"/>
          <w:szCs w:val="20"/>
        </w:rPr>
        <w:t>used</w:t>
      </w:r>
      <w:r w:rsidR="00F028F2" w:rsidRPr="007D0B3C">
        <w:rPr>
          <w:rFonts w:ascii="Times New Roman" w:hAnsi="Times New Roman" w:cs="Times New Roman" w:hint="eastAsia"/>
          <w:sz w:val="20"/>
          <w:szCs w:val="20"/>
        </w:rPr>
        <w:t xml:space="preserve"> to </w:t>
      </w:r>
      <w:r w:rsidR="002666ED" w:rsidRPr="007D0B3C">
        <w:rPr>
          <w:rFonts w:ascii="Times New Roman" w:hAnsi="Times New Roman" w:cs="Times New Roman" w:hint="eastAsia"/>
          <w:sz w:val="20"/>
          <w:szCs w:val="20"/>
        </w:rPr>
        <w:t xml:space="preserve">study and improve the thermal </w:t>
      </w:r>
      <w:r w:rsidR="002666ED" w:rsidRPr="007D0B3C">
        <w:rPr>
          <w:rFonts w:ascii="Times New Roman" w:hAnsi="Times New Roman" w:cs="Times New Roman"/>
          <w:sz w:val="20"/>
          <w:szCs w:val="20"/>
        </w:rPr>
        <w:t>efficient</w:t>
      </w:r>
      <w:r w:rsidR="002666ED" w:rsidRPr="007D0B3C">
        <w:rPr>
          <w:rFonts w:ascii="Times New Roman" w:hAnsi="Times New Roman" w:cs="Times New Roman" w:hint="eastAsia"/>
          <w:sz w:val="20"/>
          <w:szCs w:val="20"/>
        </w:rPr>
        <w:t xml:space="preserve"> and </w:t>
      </w:r>
      <w:r w:rsidR="00F028F2" w:rsidRPr="007D0B3C">
        <w:rPr>
          <w:rFonts w:ascii="Times New Roman" w:hAnsi="Times New Roman" w:cs="Times New Roman" w:hint="eastAsia"/>
          <w:sz w:val="20"/>
          <w:szCs w:val="20"/>
        </w:rPr>
        <w:t>temperature distribution of mold during heating and cooling procedure.</w:t>
      </w:r>
    </w:p>
    <w:p w14:paraId="6A2ED112" w14:textId="77777777" w:rsidR="00905B38" w:rsidRPr="00D5319C" w:rsidRDefault="00905B38" w:rsidP="00D5319C">
      <w:pPr>
        <w:spacing w:beforeLines="50" w:before="180"/>
        <w:jc w:val="center"/>
        <w:outlineLvl w:val="0"/>
        <w:rPr>
          <w:rFonts w:ascii="Times New Roman" w:hAnsi="Times New Roman" w:cs="Times New Roman"/>
          <w:b/>
          <w:szCs w:val="24"/>
        </w:rPr>
      </w:pPr>
      <w:r w:rsidRPr="00D5319C">
        <w:rPr>
          <w:rFonts w:ascii="Times New Roman" w:hAnsi="Times New Roman" w:cs="Times New Roman"/>
          <w:b/>
          <w:szCs w:val="24"/>
        </w:rPr>
        <w:lastRenderedPageBreak/>
        <w:t>T</w:t>
      </w:r>
      <w:r w:rsidRPr="00D5319C">
        <w:rPr>
          <w:rFonts w:ascii="Times New Roman" w:hAnsi="Times New Roman" w:cs="Times New Roman" w:hint="eastAsia"/>
          <w:b/>
          <w:szCs w:val="24"/>
        </w:rPr>
        <w:t>esting of PVT diagram</w:t>
      </w:r>
    </w:p>
    <w:p w14:paraId="21177D81" w14:textId="5A3BF18D" w:rsidR="00A41E83" w:rsidRDefault="00905B38" w:rsidP="00D5319C">
      <w:pPr>
        <w:autoSpaceDE w:val="0"/>
        <w:autoSpaceDN w:val="0"/>
        <w:adjustRightInd w:val="0"/>
        <w:jc w:val="both"/>
        <w:rPr>
          <w:rFonts w:ascii="Times New Roman" w:hAnsi="Times New Roman" w:cs="Times New Roman"/>
          <w:sz w:val="20"/>
          <w:szCs w:val="20"/>
        </w:rPr>
      </w:pPr>
      <w:r w:rsidRPr="007D0B3C">
        <w:rPr>
          <w:rFonts w:ascii="Times New Roman" w:hAnsi="Times New Roman" w:cs="Times New Roman" w:hint="eastAsia"/>
          <w:sz w:val="20"/>
          <w:szCs w:val="20"/>
        </w:rPr>
        <w:tab/>
      </w:r>
      <w:r w:rsidRPr="007D0B3C">
        <w:rPr>
          <w:rFonts w:ascii="Times New Roman" w:hAnsi="Times New Roman" w:cs="Times New Roman"/>
          <w:sz w:val="20"/>
          <w:szCs w:val="20"/>
        </w:rPr>
        <w:t>A</w:t>
      </w:r>
      <w:r w:rsidRPr="007D0B3C">
        <w:rPr>
          <w:rFonts w:ascii="Times New Roman" w:hAnsi="Times New Roman" w:cs="Times New Roman" w:hint="eastAsia"/>
          <w:sz w:val="20"/>
          <w:szCs w:val="20"/>
        </w:rPr>
        <w:t xml:space="preserve"> </w:t>
      </w:r>
      <w:r w:rsidR="00695ACC" w:rsidRPr="007D0B3C">
        <w:rPr>
          <w:rFonts w:ascii="Times New Roman" w:hAnsi="Times New Roman" w:cs="Times New Roman" w:hint="eastAsia"/>
          <w:sz w:val="20"/>
          <w:szCs w:val="20"/>
        </w:rPr>
        <w:t>semi-crystalline polymer (PP Globalene 6331, LCY CHEMICAL</w:t>
      </w:r>
      <w:r w:rsidRPr="007D0B3C">
        <w:rPr>
          <w:rFonts w:ascii="Times New Roman" w:hAnsi="Times New Roman" w:cs="Times New Roman" w:hint="eastAsia"/>
          <w:sz w:val="20"/>
          <w:szCs w:val="20"/>
        </w:rPr>
        <w:t xml:space="preserve">) and an </w:t>
      </w:r>
      <w:r w:rsidRPr="007D0B3C">
        <w:rPr>
          <w:rFonts w:ascii="Times New Roman" w:hAnsi="Times New Roman" w:cs="Times New Roman"/>
          <w:sz w:val="20"/>
          <w:szCs w:val="20"/>
        </w:rPr>
        <w:t>amorphous</w:t>
      </w:r>
      <w:r w:rsidRPr="007D0B3C">
        <w:rPr>
          <w:rFonts w:ascii="Times New Roman" w:hAnsi="Times New Roman" w:cs="Times New Roman" w:hint="eastAsia"/>
          <w:sz w:val="20"/>
          <w:szCs w:val="20"/>
        </w:rPr>
        <w:t xml:space="preserve"> polymer (PS</w:t>
      </w:r>
      <w:r w:rsidR="00695ACC" w:rsidRPr="007D0B3C">
        <w:rPr>
          <w:rFonts w:ascii="Times New Roman" w:hAnsi="Times New Roman" w:cs="Times New Roman" w:hint="eastAsia"/>
          <w:sz w:val="20"/>
          <w:szCs w:val="20"/>
        </w:rPr>
        <w:t xml:space="preserve"> POLYREX PG-33, CHI-MEI</w:t>
      </w:r>
      <w:r w:rsidRPr="007D0B3C">
        <w:rPr>
          <w:rFonts w:ascii="Times New Roman" w:hAnsi="Times New Roman" w:cs="Times New Roman" w:hint="eastAsia"/>
          <w:sz w:val="20"/>
          <w:szCs w:val="20"/>
        </w:rPr>
        <w:t xml:space="preserve">) are tested by the developed PVT </w:t>
      </w:r>
      <w:r w:rsidRPr="007D0B3C">
        <w:rPr>
          <w:rFonts w:ascii="Times New Roman" w:hAnsi="Times New Roman" w:cs="Times New Roman"/>
          <w:sz w:val="20"/>
          <w:szCs w:val="20"/>
        </w:rPr>
        <w:t>instrument</w:t>
      </w:r>
      <w:r w:rsidRPr="007D0B3C">
        <w:rPr>
          <w:rFonts w:ascii="Times New Roman" w:hAnsi="Times New Roman" w:cs="Times New Roman" w:hint="eastAsia"/>
          <w:sz w:val="20"/>
          <w:szCs w:val="20"/>
        </w:rPr>
        <w:t xml:space="preserve">. </w:t>
      </w:r>
      <w:r w:rsidR="00695ACC" w:rsidRPr="007D0B3C">
        <w:rPr>
          <w:rFonts w:ascii="Times New Roman" w:hAnsi="Times New Roman" w:cs="Times New Roman" w:hint="eastAsia"/>
          <w:sz w:val="20"/>
          <w:szCs w:val="20"/>
        </w:rPr>
        <w:t xml:space="preserve">Isobaric </w:t>
      </w:r>
      <w:r w:rsidRPr="007D0B3C">
        <w:rPr>
          <w:rFonts w:ascii="Times New Roman" w:hAnsi="Times New Roman" w:cs="Times New Roman" w:hint="eastAsia"/>
          <w:sz w:val="20"/>
          <w:szCs w:val="20"/>
        </w:rPr>
        <w:t xml:space="preserve">cooling </w:t>
      </w:r>
      <w:r w:rsidR="00ED5462" w:rsidRPr="007D0B3C">
        <w:rPr>
          <w:rFonts w:ascii="Times New Roman" w:hAnsi="Times New Roman" w:cs="Times New Roman" w:hint="eastAsia"/>
          <w:sz w:val="20"/>
          <w:szCs w:val="20"/>
        </w:rPr>
        <w:t xml:space="preserve">of various cooling rate </w:t>
      </w:r>
      <w:r w:rsidRPr="007D0B3C">
        <w:rPr>
          <w:rFonts w:ascii="Times New Roman" w:hAnsi="Times New Roman" w:cs="Times New Roman" w:hint="eastAsia"/>
          <w:sz w:val="20"/>
          <w:szCs w:val="20"/>
        </w:rPr>
        <w:t>(0.1~ 10</w:t>
      </w:r>
      <w:r w:rsidRPr="007D0B3C">
        <w:rPr>
          <w:rFonts w:ascii="Times New Roman" w:hAnsi="Times New Roman" w:cs="Times New Roman" w:hint="eastAsia"/>
          <w:sz w:val="20"/>
          <w:szCs w:val="20"/>
        </w:rPr>
        <w:t>℃</w:t>
      </w:r>
      <w:r w:rsidRPr="007D0B3C">
        <w:rPr>
          <w:rFonts w:ascii="Times New Roman" w:hAnsi="Times New Roman" w:cs="Times New Roman" w:hint="eastAsia"/>
          <w:sz w:val="20"/>
          <w:szCs w:val="20"/>
        </w:rPr>
        <w:t xml:space="preserve">/min) </w:t>
      </w:r>
      <w:r w:rsidR="00ED5462" w:rsidRPr="007D0B3C">
        <w:rPr>
          <w:rFonts w:ascii="Times New Roman" w:hAnsi="Times New Roman" w:cs="Times New Roman" w:hint="eastAsia"/>
          <w:sz w:val="20"/>
          <w:szCs w:val="20"/>
        </w:rPr>
        <w:t xml:space="preserve">under pressure (30, 90, 150 MPa) </w:t>
      </w:r>
      <w:r w:rsidRPr="007D0B3C">
        <w:rPr>
          <w:rFonts w:ascii="Times New Roman" w:hAnsi="Times New Roman" w:cs="Times New Roman" w:hint="eastAsia"/>
          <w:sz w:val="20"/>
          <w:szCs w:val="20"/>
        </w:rPr>
        <w:t xml:space="preserve">are </w:t>
      </w:r>
      <w:r w:rsidR="00ED5462" w:rsidRPr="007D0B3C">
        <w:rPr>
          <w:rFonts w:ascii="Times New Roman" w:hAnsi="Times New Roman" w:cs="Times New Roman" w:hint="eastAsia"/>
          <w:sz w:val="20"/>
          <w:szCs w:val="20"/>
        </w:rPr>
        <w:t>chosen to study the cooling rate effect</w:t>
      </w:r>
      <w:r w:rsidR="00695ACC" w:rsidRPr="007D0B3C">
        <w:rPr>
          <w:rFonts w:ascii="Times New Roman" w:hAnsi="Times New Roman" w:cs="Times New Roman" w:hint="eastAsia"/>
          <w:sz w:val="20"/>
          <w:szCs w:val="20"/>
        </w:rPr>
        <w:t>.</w:t>
      </w:r>
    </w:p>
    <w:p w14:paraId="48AEA103" w14:textId="77777777" w:rsidR="007D0B3C" w:rsidRPr="007D0B3C" w:rsidRDefault="007D0B3C" w:rsidP="00D5319C">
      <w:pPr>
        <w:autoSpaceDE w:val="0"/>
        <w:autoSpaceDN w:val="0"/>
        <w:adjustRightInd w:val="0"/>
        <w:jc w:val="both"/>
        <w:rPr>
          <w:rFonts w:ascii="Times New Roman" w:hAnsi="Times New Roman" w:cs="Times New Roman"/>
          <w:sz w:val="20"/>
          <w:szCs w:val="20"/>
        </w:rPr>
      </w:pPr>
    </w:p>
    <w:p w14:paraId="1D367444" w14:textId="77777777" w:rsidR="00882C10" w:rsidRPr="00D5319C" w:rsidRDefault="003D080A" w:rsidP="00D5319C">
      <w:pPr>
        <w:spacing w:beforeLines="50" w:before="180"/>
        <w:jc w:val="center"/>
        <w:outlineLvl w:val="0"/>
        <w:rPr>
          <w:rFonts w:ascii="Times New Roman" w:hAnsi="Times New Roman" w:cs="Times New Roman"/>
          <w:b/>
          <w:szCs w:val="24"/>
        </w:rPr>
      </w:pPr>
      <w:r w:rsidRPr="00D5319C">
        <w:rPr>
          <w:rFonts w:ascii="Times New Roman" w:hAnsi="Times New Roman" w:cs="Times New Roman"/>
          <w:b/>
          <w:szCs w:val="24"/>
        </w:rPr>
        <w:t>Results and Discussion</w:t>
      </w:r>
    </w:p>
    <w:p w14:paraId="4D17033C" w14:textId="77777777" w:rsidR="00EF1370" w:rsidRPr="007D0B3C" w:rsidRDefault="00ED5462" w:rsidP="00D5319C">
      <w:pPr>
        <w:autoSpaceDE w:val="0"/>
        <w:autoSpaceDN w:val="0"/>
        <w:adjustRightInd w:val="0"/>
        <w:ind w:firstLine="480"/>
        <w:jc w:val="both"/>
        <w:rPr>
          <w:rFonts w:ascii="Times New Roman" w:hAnsi="Times New Roman" w:cs="Times New Roman"/>
          <w:sz w:val="20"/>
          <w:szCs w:val="20"/>
        </w:rPr>
      </w:pPr>
      <w:r w:rsidRPr="007D0B3C">
        <w:rPr>
          <w:rFonts w:ascii="Times New Roman" w:hAnsi="Times New Roman" w:cs="Times New Roman"/>
          <w:sz w:val="20"/>
          <w:szCs w:val="20"/>
        </w:rPr>
        <w:t>T</w:t>
      </w:r>
      <w:r w:rsidRPr="007D0B3C">
        <w:rPr>
          <w:rFonts w:ascii="Times New Roman" w:hAnsi="Times New Roman" w:cs="Times New Roman" w:hint="eastAsia"/>
          <w:sz w:val="20"/>
          <w:szCs w:val="20"/>
        </w:rPr>
        <w:t xml:space="preserve">he </w:t>
      </w:r>
      <w:r w:rsidR="009F0E57" w:rsidRPr="007D0B3C">
        <w:rPr>
          <w:rFonts w:ascii="Times New Roman" w:hAnsi="Times New Roman" w:cs="Times New Roman" w:hint="eastAsia"/>
          <w:sz w:val="20"/>
          <w:szCs w:val="20"/>
        </w:rPr>
        <w:t>PVT diagram for PP is</w:t>
      </w:r>
      <w:r w:rsidRPr="007D0B3C">
        <w:rPr>
          <w:rFonts w:ascii="Times New Roman" w:hAnsi="Times New Roman" w:cs="Times New Roman" w:hint="eastAsia"/>
          <w:sz w:val="20"/>
          <w:szCs w:val="20"/>
        </w:rPr>
        <w:t xml:space="preserve"> shown in Figure 1. </w:t>
      </w:r>
      <w:r w:rsidR="00156A86" w:rsidRPr="007D0B3C">
        <w:rPr>
          <w:rFonts w:ascii="Times New Roman" w:hAnsi="Times New Roman" w:cs="Times New Roman" w:hint="eastAsia"/>
          <w:sz w:val="20"/>
          <w:szCs w:val="20"/>
        </w:rPr>
        <w:t>T</w:t>
      </w:r>
      <w:r w:rsidR="00695ACC" w:rsidRPr="007D0B3C">
        <w:rPr>
          <w:rFonts w:ascii="Times New Roman" w:hAnsi="Times New Roman" w:cs="Times New Roman" w:hint="eastAsia"/>
          <w:sz w:val="20"/>
          <w:szCs w:val="20"/>
        </w:rPr>
        <w:t xml:space="preserve">he transition temperature is strong </w:t>
      </w:r>
      <w:r w:rsidR="00695ACC" w:rsidRPr="007D0B3C">
        <w:rPr>
          <w:rFonts w:ascii="Times New Roman" w:hAnsi="Times New Roman" w:cs="Times New Roman"/>
          <w:sz w:val="20"/>
          <w:szCs w:val="20"/>
        </w:rPr>
        <w:t>depend</w:t>
      </w:r>
      <w:r w:rsidR="00695ACC" w:rsidRPr="007D0B3C">
        <w:rPr>
          <w:rFonts w:ascii="Times New Roman" w:hAnsi="Times New Roman" w:cs="Times New Roman" w:hint="eastAsia"/>
          <w:sz w:val="20"/>
          <w:szCs w:val="20"/>
        </w:rPr>
        <w:t>ent on the cooling rate</w:t>
      </w:r>
      <w:r w:rsidR="009F0E57" w:rsidRPr="007D0B3C">
        <w:rPr>
          <w:rFonts w:ascii="Times New Roman" w:hAnsi="Times New Roman" w:cs="Times New Roman" w:hint="eastAsia"/>
          <w:sz w:val="20"/>
          <w:szCs w:val="20"/>
        </w:rPr>
        <w:t>,</w:t>
      </w:r>
      <w:r w:rsidR="00695ACC" w:rsidRPr="007D0B3C">
        <w:rPr>
          <w:rFonts w:ascii="Times New Roman" w:hAnsi="Times New Roman" w:cs="Times New Roman" w:hint="eastAsia"/>
          <w:sz w:val="20"/>
          <w:szCs w:val="20"/>
        </w:rPr>
        <w:t xml:space="preserve"> </w:t>
      </w:r>
      <w:r w:rsidR="00695ACC" w:rsidRPr="007D0B3C">
        <w:rPr>
          <w:rFonts w:ascii="Times New Roman" w:hAnsi="Times New Roman" w:cs="Times New Roman"/>
          <w:sz w:val="20"/>
          <w:szCs w:val="20"/>
        </w:rPr>
        <w:t>because</w:t>
      </w:r>
      <w:r w:rsidR="00695ACC" w:rsidRPr="007D0B3C">
        <w:rPr>
          <w:rFonts w:ascii="Times New Roman" w:hAnsi="Times New Roman" w:cs="Times New Roman" w:hint="eastAsia"/>
          <w:sz w:val="20"/>
          <w:szCs w:val="20"/>
        </w:rPr>
        <w:t xml:space="preserve"> of </w:t>
      </w:r>
      <w:r w:rsidR="009F0E57" w:rsidRPr="007D0B3C">
        <w:rPr>
          <w:rFonts w:ascii="Times New Roman" w:hAnsi="Times New Roman" w:cs="Times New Roman" w:hint="eastAsia"/>
          <w:sz w:val="20"/>
          <w:szCs w:val="20"/>
        </w:rPr>
        <w:t>the dependency of c</w:t>
      </w:r>
      <w:r w:rsidR="00695ACC" w:rsidRPr="007D0B3C">
        <w:rPr>
          <w:rFonts w:ascii="Times New Roman" w:hAnsi="Times New Roman" w:cs="Times New Roman" w:hint="eastAsia"/>
          <w:sz w:val="20"/>
          <w:szCs w:val="20"/>
        </w:rPr>
        <w:t xml:space="preserve">rystalline kinetics. The kinetic of crystallinity are </w:t>
      </w:r>
      <w:r w:rsidR="009F0E57" w:rsidRPr="007D0B3C">
        <w:rPr>
          <w:rFonts w:ascii="Times New Roman" w:hAnsi="Times New Roman" w:cs="Times New Roman"/>
          <w:sz w:val="20"/>
          <w:szCs w:val="20"/>
        </w:rPr>
        <w:t>measured</w:t>
      </w:r>
      <w:r w:rsidR="00695ACC" w:rsidRPr="007D0B3C">
        <w:rPr>
          <w:rFonts w:ascii="Times New Roman" w:hAnsi="Times New Roman" w:cs="Times New Roman" w:hint="eastAsia"/>
          <w:sz w:val="20"/>
          <w:szCs w:val="20"/>
        </w:rPr>
        <w:t xml:space="preserve"> by DSC and fitted by Nakamura model</w:t>
      </w:r>
      <w:r w:rsidR="00695ACC" w:rsidRPr="007D0B3C">
        <w:rPr>
          <w:rFonts w:ascii="Times New Roman" w:hAnsi="Times New Roman" w:cs="Times New Roman"/>
          <w:sz w:val="20"/>
          <w:szCs w:val="20"/>
        </w:rPr>
        <w:fldChar w:fldCharType="begin"/>
      </w:r>
      <w:r w:rsidR="00695ACC" w:rsidRPr="007D0B3C">
        <w:rPr>
          <w:rFonts w:ascii="Times New Roman" w:hAnsi="Times New Roman" w:cs="Times New Roman"/>
          <w:sz w:val="20"/>
          <w:szCs w:val="20"/>
        </w:rPr>
        <w:instrText xml:space="preserve"> ADDIN EN.CITE &lt;EndNote&gt;&lt;Cite&gt;&lt;Author&gt;Guo&lt;/Author&gt;&lt;Year&gt;2001&lt;/Year&gt;&lt;RecNum&gt;798&lt;/RecNum&gt;&lt;DisplayText&gt;[4]&lt;/DisplayText&gt;&lt;record&gt;&lt;rec-number&gt;798&lt;/rec-number&gt;&lt;foreign-keys&gt;&lt;key app="EN" db-id="f9vfxsx0252pfee5prz59spktea2s50a2pzf" timestamp="1536918025"&gt;798&lt;/key&gt;&lt;/foreign-keys&gt;&lt;ref-type name="Journal Article"&gt;17&lt;/ref-type&gt;&lt;contributors&gt;&lt;authors&gt;&lt;author&gt;Guo, Jianxin&lt;/author&gt;&lt;author&gt;Narh, Kwabena A.&lt;/author&gt;&lt;/authors&gt;&lt;/contributors&gt;&lt;titles&gt;&lt;title&gt;Computer simulation of stress-induced crystallization in injection molded thermoplastics&lt;/title&gt;&lt;secondary-title&gt;Polymer Engineering &amp;amp; Science&lt;/secondary-title&gt;&lt;/titles&gt;&lt;periodical&gt;&lt;full-title&gt;Polymer Engineering &amp;amp; Science&lt;/full-title&gt;&lt;/periodical&gt;&lt;pages&gt;1996-2012&lt;/pages&gt;&lt;volume&gt;41&lt;/volume&gt;&lt;number&gt;11&lt;/number&gt;&lt;dates&gt;&lt;year&gt;2001&lt;/year&gt;&lt;/dates&gt;&lt;urls&gt;&lt;related-urls&gt;&lt;url&gt;https://onlinelibrary.wiley.com/doi/abs/10.1002/pen.10896&lt;/url&gt;&lt;/related-urls&gt;&lt;/urls&gt;&lt;electronic-resource-num&gt;doi:10.1002/pen.10896&lt;/electronic-resource-num&gt;&lt;/record&gt;&lt;/Cite&gt;&lt;/EndNote&gt;</w:instrText>
      </w:r>
      <w:r w:rsidR="00695ACC" w:rsidRPr="007D0B3C">
        <w:rPr>
          <w:rFonts w:ascii="Times New Roman" w:hAnsi="Times New Roman" w:cs="Times New Roman"/>
          <w:sz w:val="20"/>
          <w:szCs w:val="20"/>
        </w:rPr>
        <w:fldChar w:fldCharType="separate"/>
      </w:r>
      <w:r w:rsidR="00695ACC" w:rsidRPr="007D0B3C">
        <w:rPr>
          <w:rFonts w:ascii="Times New Roman" w:hAnsi="Times New Roman" w:cs="Times New Roman"/>
          <w:noProof/>
          <w:sz w:val="20"/>
          <w:szCs w:val="20"/>
        </w:rPr>
        <w:t>[4]</w:t>
      </w:r>
      <w:r w:rsidR="00695ACC" w:rsidRPr="007D0B3C">
        <w:rPr>
          <w:rFonts w:ascii="Times New Roman" w:hAnsi="Times New Roman" w:cs="Times New Roman"/>
          <w:sz w:val="20"/>
          <w:szCs w:val="20"/>
        </w:rPr>
        <w:fldChar w:fldCharType="end"/>
      </w:r>
      <w:r w:rsidR="00695ACC" w:rsidRPr="007D0B3C">
        <w:rPr>
          <w:rFonts w:ascii="Times New Roman" w:hAnsi="Times New Roman" w:cs="Times New Roman" w:hint="eastAsia"/>
          <w:sz w:val="20"/>
          <w:szCs w:val="20"/>
        </w:rPr>
        <w:t xml:space="preserve"> as shown in Figure 2. </w:t>
      </w:r>
      <w:r w:rsidR="00EF1370" w:rsidRPr="007D0B3C">
        <w:rPr>
          <w:rFonts w:ascii="Times New Roman" w:hAnsi="Times New Roman" w:cs="Times New Roman"/>
          <w:sz w:val="20"/>
          <w:szCs w:val="20"/>
        </w:rPr>
        <w:t>I</w:t>
      </w:r>
      <w:r w:rsidR="00EF1370" w:rsidRPr="007D0B3C">
        <w:rPr>
          <w:rFonts w:ascii="Times New Roman" w:hAnsi="Times New Roman" w:cs="Times New Roman" w:hint="eastAsia"/>
          <w:sz w:val="20"/>
          <w:szCs w:val="20"/>
        </w:rPr>
        <w:t xml:space="preserve">t is worth to mention that specific </w:t>
      </w:r>
      <w:r w:rsidR="00EF1370" w:rsidRPr="007D0B3C">
        <w:rPr>
          <w:rFonts w:ascii="Times New Roman" w:hAnsi="Times New Roman" w:cs="Times New Roman"/>
          <w:sz w:val="20"/>
          <w:szCs w:val="20"/>
        </w:rPr>
        <w:t>volumes after solidification are</w:t>
      </w:r>
      <w:r w:rsidR="00EF1370" w:rsidRPr="007D0B3C">
        <w:rPr>
          <w:rFonts w:ascii="Times New Roman" w:hAnsi="Times New Roman" w:cs="Times New Roman" w:hint="eastAsia"/>
          <w:sz w:val="20"/>
          <w:szCs w:val="20"/>
        </w:rPr>
        <w:t xml:space="preserve"> different under </w:t>
      </w:r>
      <w:r w:rsidR="00156A86" w:rsidRPr="007D0B3C">
        <w:rPr>
          <w:rFonts w:ascii="Times New Roman" w:hAnsi="Times New Roman" w:cs="Times New Roman"/>
          <w:sz w:val="20"/>
          <w:szCs w:val="20"/>
        </w:rPr>
        <w:t>various</w:t>
      </w:r>
      <w:r w:rsidR="00EF1370" w:rsidRPr="007D0B3C">
        <w:rPr>
          <w:rFonts w:ascii="Times New Roman" w:hAnsi="Times New Roman" w:cs="Times New Roman" w:hint="eastAsia"/>
          <w:sz w:val="20"/>
          <w:szCs w:val="20"/>
        </w:rPr>
        <w:t xml:space="preserve"> cooling rate despite the material should reach 100% relative crystalline which can be can be check by the latent heat (102.9</w:t>
      </w:r>
      <w:r w:rsidR="00EF1370" w:rsidRPr="007D0B3C">
        <w:rPr>
          <w:rFonts w:ascii="Times New Roman" w:hAnsi="Times New Roman" w:cs="Times New Roman" w:hint="eastAsia"/>
          <w:sz w:val="20"/>
          <w:szCs w:val="20"/>
        </w:rPr>
        <w:t>±</w:t>
      </w:r>
      <w:r w:rsidR="00EF1370" w:rsidRPr="007D0B3C">
        <w:rPr>
          <w:rFonts w:ascii="Times New Roman" w:hAnsi="Times New Roman" w:cs="Times New Roman" w:hint="eastAsia"/>
          <w:sz w:val="20"/>
          <w:szCs w:val="20"/>
        </w:rPr>
        <w:t xml:space="preserve">0.4 J/g ). That may </w:t>
      </w:r>
      <w:r w:rsidR="0088476F" w:rsidRPr="007D0B3C">
        <w:rPr>
          <w:rFonts w:ascii="Times New Roman" w:hAnsi="Times New Roman" w:cs="Times New Roman" w:hint="eastAsia"/>
          <w:sz w:val="20"/>
          <w:szCs w:val="20"/>
        </w:rPr>
        <w:t>results from the difference</w:t>
      </w:r>
      <w:r w:rsidR="00EF1370" w:rsidRPr="007D0B3C">
        <w:rPr>
          <w:rFonts w:ascii="Times New Roman" w:hAnsi="Times New Roman" w:cs="Times New Roman" w:hint="eastAsia"/>
          <w:sz w:val="20"/>
          <w:szCs w:val="20"/>
        </w:rPr>
        <w:t xml:space="preserve"> </w:t>
      </w:r>
      <w:r w:rsidR="0088476F" w:rsidRPr="007D0B3C">
        <w:rPr>
          <w:rFonts w:ascii="Times New Roman" w:hAnsi="Times New Roman" w:cs="Times New Roman" w:hint="eastAsia"/>
          <w:sz w:val="20"/>
          <w:szCs w:val="20"/>
        </w:rPr>
        <w:t xml:space="preserve">of </w:t>
      </w:r>
      <w:r w:rsidR="00EF1370" w:rsidRPr="007D0B3C">
        <w:rPr>
          <w:rFonts w:ascii="Times New Roman" w:hAnsi="Times New Roman" w:cs="Times New Roman" w:hint="eastAsia"/>
          <w:sz w:val="20"/>
          <w:szCs w:val="20"/>
        </w:rPr>
        <w:t xml:space="preserve">crystalline </w:t>
      </w:r>
      <w:r w:rsidR="00EF1370" w:rsidRPr="007D0B3C">
        <w:rPr>
          <w:rFonts w:ascii="Times New Roman" w:hAnsi="Times New Roman" w:cs="Times New Roman"/>
          <w:sz w:val="20"/>
          <w:szCs w:val="20"/>
        </w:rPr>
        <w:t>morphology</w:t>
      </w:r>
      <w:r w:rsidR="00EF1370" w:rsidRPr="007D0B3C">
        <w:rPr>
          <w:rFonts w:ascii="Times New Roman" w:hAnsi="Times New Roman" w:cs="Times New Roman" w:hint="eastAsia"/>
          <w:sz w:val="20"/>
          <w:szCs w:val="20"/>
        </w:rPr>
        <w:t>.</w:t>
      </w:r>
    </w:p>
    <w:p w14:paraId="06E3E6EC" w14:textId="77777777" w:rsidR="00695ACC" w:rsidRPr="007D0B3C" w:rsidRDefault="00695ACC" w:rsidP="00D5319C">
      <w:pPr>
        <w:autoSpaceDE w:val="0"/>
        <w:autoSpaceDN w:val="0"/>
        <w:adjustRightInd w:val="0"/>
        <w:ind w:firstLineChars="100" w:firstLine="200"/>
        <w:jc w:val="both"/>
        <w:rPr>
          <w:rFonts w:ascii="Times New Roman" w:hAnsi="Times New Roman" w:cs="Times New Roman"/>
          <w:sz w:val="20"/>
          <w:szCs w:val="20"/>
        </w:rPr>
      </w:pPr>
      <w:r w:rsidRPr="007D0B3C">
        <w:rPr>
          <w:rFonts w:ascii="Times New Roman" w:hAnsi="Times New Roman" w:cs="Times New Roman"/>
          <w:sz w:val="20"/>
          <w:szCs w:val="20"/>
        </w:rPr>
        <w:t>T</w:t>
      </w:r>
      <w:r w:rsidRPr="007D0B3C">
        <w:rPr>
          <w:rFonts w:ascii="Times New Roman" w:hAnsi="Times New Roman" w:cs="Times New Roman" w:hint="eastAsia"/>
          <w:sz w:val="20"/>
          <w:szCs w:val="20"/>
        </w:rPr>
        <w:t xml:space="preserve">he </w:t>
      </w:r>
      <w:r w:rsidRPr="007D0B3C">
        <w:rPr>
          <w:rFonts w:ascii="Times New Roman" w:hAnsi="Times New Roman" w:cs="Times New Roman"/>
          <w:sz w:val="20"/>
          <w:szCs w:val="20"/>
        </w:rPr>
        <w:t xml:space="preserve">drops </w:t>
      </w:r>
      <w:r w:rsidRPr="007D0B3C">
        <w:rPr>
          <w:rFonts w:ascii="Times New Roman" w:hAnsi="Times New Roman" w:cs="Times New Roman" w:hint="eastAsia"/>
          <w:sz w:val="20"/>
          <w:szCs w:val="20"/>
        </w:rPr>
        <w:t xml:space="preserve">of volume </w:t>
      </w:r>
      <w:r w:rsidRPr="007D0B3C">
        <w:rPr>
          <w:rFonts w:ascii="Times New Roman" w:hAnsi="Times New Roman" w:cs="Times New Roman"/>
          <w:sz w:val="20"/>
          <w:szCs w:val="20"/>
        </w:rPr>
        <w:t>in PVT diagram are</w:t>
      </w:r>
      <w:r w:rsidRPr="007D0B3C">
        <w:rPr>
          <w:rFonts w:ascii="Times New Roman" w:hAnsi="Times New Roman" w:cs="Times New Roman" w:hint="eastAsia"/>
          <w:sz w:val="20"/>
          <w:szCs w:val="20"/>
        </w:rPr>
        <w:t xml:space="preserve"> resulted from the </w:t>
      </w:r>
      <w:r w:rsidRPr="007D0B3C">
        <w:rPr>
          <w:rFonts w:ascii="Times New Roman" w:hAnsi="Times New Roman" w:cs="Times New Roman"/>
          <w:sz w:val="20"/>
          <w:szCs w:val="20"/>
        </w:rPr>
        <w:t>occurrence</w:t>
      </w:r>
      <w:r w:rsidRPr="007D0B3C">
        <w:rPr>
          <w:rFonts w:ascii="Times New Roman" w:hAnsi="Times New Roman" w:cs="Times New Roman" w:hint="eastAsia"/>
          <w:sz w:val="20"/>
          <w:szCs w:val="20"/>
        </w:rPr>
        <w:t xml:space="preserve"> of crystallinity. Therefore, the </w:t>
      </w:r>
      <w:r w:rsidR="00156A86" w:rsidRPr="007D0B3C">
        <w:rPr>
          <w:rFonts w:ascii="Times New Roman" w:hAnsi="Times New Roman" w:cs="Times New Roman" w:hint="eastAsia"/>
          <w:sz w:val="20"/>
          <w:szCs w:val="20"/>
        </w:rPr>
        <w:t xml:space="preserve">specific volume during transition region </w:t>
      </w:r>
      <w:r w:rsidRPr="007D0B3C">
        <w:rPr>
          <w:rFonts w:ascii="Times New Roman" w:hAnsi="Times New Roman" w:cs="Times New Roman" w:hint="eastAsia"/>
          <w:sz w:val="20"/>
          <w:szCs w:val="20"/>
        </w:rPr>
        <w:t>could be described by mixing rule as follows:</w:t>
      </w:r>
    </w:p>
    <w:p w14:paraId="701EA234" w14:textId="77777777" w:rsidR="00695ACC" w:rsidRPr="007D0B3C" w:rsidRDefault="00156A86" w:rsidP="00D5319C">
      <w:pPr>
        <w:autoSpaceDE w:val="0"/>
        <w:autoSpaceDN w:val="0"/>
        <w:adjustRightInd w:val="0"/>
        <w:ind w:firstLine="180"/>
        <w:jc w:val="both"/>
        <w:rPr>
          <w:rFonts w:ascii="Times New Roman" w:hAnsi="Times New Roman" w:cs="Times New Roman"/>
          <w:sz w:val="20"/>
          <w:szCs w:val="20"/>
        </w:rPr>
      </w:pPr>
      <w:r w:rsidRPr="007D0B3C">
        <w:rPr>
          <w:rFonts w:ascii="Times New Roman" w:hAnsi="Times New Roman" w:cs="Times New Roman"/>
          <w:position w:val="-12"/>
          <w:sz w:val="20"/>
          <w:szCs w:val="20"/>
        </w:rPr>
        <w:object w:dxaOrig="3640" w:dyaOrig="360" w14:anchorId="4C819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25pt" o:ole="">
            <v:imagedata r:id="rId10" o:title=""/>
          </v:shape>
          <o:OLEObject Type="Embed" ProgID="Equation.DSMT4" ShapeID="_x0000_i1025" DrawAspect="Content" ObjectID="_1697371177" r:id="rId11"/>
        </w:object>
      </w:r>
      <w:r w:rsidR="00695ACC" w:rsidRPr="007D0B3C">
        <w:rPr>
          <w:rFonts w:ascii="Times New Roman" w:hAnsi="Times New Roman" w:cs="Times New Roman" w:hint="eastAsia"/>
          <w:sz w:val="20"/>
          <w:szCs w:val="20"/>
        </w:rPr>
        <w:tab/>
      </w:r>
      <w:r w:rsidR="00ED5462" w:rsidRPr="007D0B3C">
        <w:rPr>
          <w:rFonts w:ascii="Times New Roman" w:hAnsi="Times New Roman" w:cs="Times New Roman" w:hint="eastAsia"/>
          <w:sz w:val="20"/>
          <w:szCs w:val="20"/>
        </w:rPr>
        <w:tab/>
      </w:r>
      <w:r w:rsidR="00695ACC" w:rsidRPr="007D0B3C">
        <w:rPr>
          <w:rFonts w:ascii="Times New Roman" w:hAnsi="Times New Roman" w:cs="Times New Roman" w:hint="eastAsia"/>
          <w:sz w:val="20"/>
          <w:szCs w:val="20"/>
        </w:rPr>
        <w:t>(1)</w:t>
      </w:r>
    </w:p>
    <w:p w14:paraId="6241A71D" w14:textId="77777777" w:rsidR="00695ACC" w:rsidRPr="007D0B3C" w:rsidRDefault="00695ACC" w:rsidP="00D5319C">
      <w:pPr>
        <w:autoSpaceDE w:val="0"/>
        <w:autoSpaceDN w:val="0"/>
        <w:adjustRightInd w:val="0"/>
        <w:jc w:val="both"/>
        <w:rPr>
          <w:rFonts w:ascii="Times New Roman" w:hAnsi="Times New Roman" w:cs="Times New Roman"/>
          <w:sz w:val="20"/>
          <w:szCs w:val="20"/>
        </w:rPr>
      </w:pPr>
      <w:r w:rsidRPr="007D0B3C">
        <w:rPr>
          <w:rFonts w:ascii="Times New Roman" w:eastAsia="ArialMT" w:hAnsi="Times New Roman" w:cs="Times New Roman" w:hint="eastAsia"/>
          <w:sz w:val="20"/>
          <w:szCs w:val="20"/>
        </w:rPr>
        <w:t xml:space="preserve">  where </w:t>
      </w:r>
      <w:r w:rsidRPr="007D0B3C">
        <w:rPr>
          <w:rFonts w:ascii="Times New Roman" w:eastAsia="ArialMT" w:hAnsi="Times New Roman" w:cs="Times New Roman"/>
          <w:i/>
          <w:sz w:val="20"/>
          <w:szCs w:val="20"/>
        </w:rPr>
        <w:t>α</w:t>
      </w:r>
      <w:r w:rsidRPr="007D0B3C">
        <w:rPr>
          <w:rFonts w:ascii="Times New Roman" w:eastAsia="ArialMT" w:hAnsi="Times New Roman" w:cs="Times New Roman" w:hint="eastAsia"/>
          <w:sz w:val="20"/>
          <w:szCs w:val="20"/>
        </w:rPr>
        <w:t xml:space="preserve"> is the relative degree of crystallinity. </w:t>
      </w:r>
      <w:r w:rsidRPr="007D0B3C">
        <w:rPr>
          <w:rFonts w:ascii="Times New Roman" w:eastAsia="ArialMT" w:hAnsi="Times New Roman" w:cs="Times New Roman" w:hint="eastAsia"/>
          <w:i/>
          <w:sz w:val="20"/>
          <w:szCs w:val="20"/>
        </w:rPr>
        <w:t>V</w:t>
      </w:r>
      <w:r w:rsidRPr="007D0B3C">
        <w:rPr>
          <w:rFonts w:ascii="Times New Roman" w:eastAsia="ArialMT" w:hAnsi="Times New Roman" w:cs="Times New Roman" w:hint="eastAsia"/>
          <w:i/>
          <w:sz w:val="20"/>
          <w:szCs w:val="20"/>
          <w:vertAlign w:val="subscript"/>
        </w:rPr>
        <w:t>a</w:t>
      </w:r>
      <w:r w:rsidRPr="007D0B3C">
        <w:rPr>
          <w:rFonts w:ascii="Times New Roman" w:eastAsia="ArialMT" w:hAnsi="Times New Roman" w:cs="Times New Roman" w:hint="eastAsia"/>
          <w:sz w:val="20"/>
          <w:szCs w:val="20"/>
        </w:rPr>
        <w:t xml:space="preserve"> and </w:t>
      </w:r>
      <w:r w:rsidRPr="007D0B3C">
        <w:rPr>
          <w:rFonts w:ascii="Times New Roman" w:eastAsia="ArialMT" w:hAnsi="Times New Roman" w:cs="Times New Roman" w:hint="eastAsia"/>
          <w:i/>
          <w:sz w:val="20"/>
          <w:szCs w:val="20"/>
        </w:rPr>
        <w:t>V</w:t>
      </w:r>
      <w:r w:rsidRPr="007D0B3C">
        <w:rPr>
          <w:rFonts w:ascii="Times New Roman" w:eastAsia="ArialMT" w:hAnsi="Times New Roman" w:cs="Times New Roman" w:hint="eastAsia"/>
          <w:i/>
          <w:sz w:val="20"/>
          <w:szCs w:val="20"/>
          <w:vertAlign w:val="subscript"/>
        </w:rPr>
        <w:t>c</w:t>
      </w:r>
      <w:r w:rsidRPr="007D0B3C">
        <w:rPr>
          <w:rFonts w:ascii="Times New Roman" w:eastAsia="ArialMT" w:hAnsi="Times New Roman" w:cs="Times New Roman" w:hint="eastAsia"/>
          <w:sz w:val="20"/>
          <w:szCs w:val="20"/>
        </w:rPr>
        <w:t xml:space="preserve"> are the specific volume of amorphous phase and crystalline phase, respectively. </w:t>
      </w:r>
      <w:r w:rsidRPr="007D0B3C">
        <w:rPr>
          <w:rFonts w:ascii="Times New Roman" w:hAnsi="Times New Roman" w:cs="Times New Roman" w:hint="eastAsia"/>
          <w:sz w:val="20"/>
          <w:szCs w:val="20"/>
        </w:rPr>
        <w:t>The comparison between measured results and theoretical curve</w:t>
      </w:r>
      <w:r w:rsidR="00156A86" w:rsidRPr="007D0B3C">
        <w:rPr>
          <w:rFonts w:ascii="Times New Roman" w:hAnsi="Times New Roman" w:cs="Times New Roman" w:hint="eastAsia"/>
          <w:sz w:val="20"/>
          <w:szCs w:val="20"/>
        </w:rPr>
        <w:t xml:space="preserve"> (Eq. 1)</w:t>
      </w:r>
      <w:r w:rsidRPr="007D0B3C">
        <w:rPr>
          <w:rFonts w:ascii="Times New Roman" w:hAnsi="Times New Roman" w:cs="Times New Roman" w:hint="eastAsia"/>
          <w:sz w:val="20"/>
          <w:szCs w:val="20"/>
        </w:rPr>
        <w:t xml:space="preserve"> are shown in Figure 3. </w:t>
      </w:r>
      <w:r w:rsidR="00156A86" w:rsidRPr="007D0B3C">
        <w:rPr>
          <w:rFonts w:ascii="Times New Roman" w:hAnsi="Times New Roman" w:cs="Times New Roman" w:hint="eastAsia"/>
          <w:sz w:val="20"/>
          <w:szCs w:val="20"/>
        </w:rPr>
        <w:t>T</w:t>
      </w:r>
      <w:r w:rsidRPr="007D0B3C">
        <w:rPr>
          <w:rFonts w:ascii="Times New Roman" w:hAnsi="Times New Roman" w:cs="Times New Roman" w:hint="eastAsia"/>
          <w:sz w:val="20"/>
          <w:szCs w:val="20"/>
        </w:rPr>
        <w:t>he model work</w:t>
      </w:r>
      <w:r w:rsidR="00156A86" w:rsidRPr="007D0B3C">
        <w:rPr>
          <w:rFonts w:ascii="Times New Roman" w:hAnsi="Times New Roman" w:cs="Times New Roman" w:hint="eastAsia"/>
          <w:sz w:val="20"/>
          <w:szCs w:val="20"/>
        </w:rPr>
        <w:t>s</w:t>
      </w:r>
      <w:r w:rsidRPr="007D0B3C">
        <w:rPr>
          <w:rFonts w:ascii="Times New Roman" w:hAnsi="Times New Roman" w:cs="Times New Roman" w:hint="eastAsia"/>
          <w:sz w:val="20"/>
          <w:szCs w:val="20"/>
        </w:rPr>
        <w:t xml:space="preserve"> well except the </w:t>
      </w:r>
      <w:r w:rsidR="0088476F" w:rsidRPr="007D0B3C">
        <w:rPr>
          <w:rFonts w:ascii="Times New Roman" w:hAnsi="Times New Roman" w:cs="Times New Roman" w:hint="eastAsia"/>
          <w:sz w:val="20"/>
          <w:szCs w:val="20"/>
        </w:rPr>
        <w:t xml:space="preserve">solid state which </w:t>
      </w:r>
      <w:r w:rsidR="00DC71DC" w:rsidRPr="007D0B3C">
        <w:rPr>
          <w:rFonts w:ascii="Times New Roman" w:hAnsi="Times New Roman" w:cs="Times New Roman" w:hint="eastAsia"/>
          <w:sz w:val="20"/>
          <w:szCs w:val="20"/>
        </w:rPr>
        <w:t xml:space="preserve">results from the difference of </w:t>
      </w:r>
      <w:r w:rsidR="00DC71DC" w:rsidRPr="007D0B3C">
        <w:rPr>
          <w:rFonts w:ascii="Times New Roman" w:hAnsi="Times New Roman" w:cs="Times New Roman"/>
          <w:sz w:val="20"/>
          <w:szCs w:val="20"/>
        </w:rPr>
        <w:t>morphology</w:t>
      </w:r>
      <w:r w:rsidR="0088476F" w:rsidRPr="007D0B3C">
        <w:rPr>
          <w:rFonts w:ascii="Times New Roman" w:hAnsi="Times New Roman" w:cs="Times New Roman" w:hint="eastAsia"/>
          <w:sz w:val="20"/>
          <w:szCs w:val="20"/>
        </w:rPr>
        <w:t>.</w:t>
      </w:r>
    </w:p>
    <w:p w14:paraId="0BB4F80D" w14:textId="1D0F2655" w:rsidR="00695ACC" w:rsidRDefault="0055424A" w:rsidP="00D5319C">
      <w:pPr>
        <w:autoSpaceDE w:val="0"/>
        <w:autoSpaceDN w:val="0"/>
        <w:adjustRightInd w:val="0"/>
        <w:jc w:val="both"/>
        <w:rPr>
          <w:rFonts w:ascii="Times New Roman" w:hAnsi="Times New Roman" w:cs="Times New Roman"/>
          <w:sz w:val="20"/>
          <w:szCs w:val="20"/>
        </w:rPr>
      </w:pPr>
      <w:r w:rsidRPr="007D0B3C">
        <w:rPr>
          <w:rFonts w:ascii="Times New Roman" w:hAnsi="Times New Roman" w:cs="Times New Roman" w:hint="eastAsia"/>
          <w:sz w:val="20"/>
          <w:szCs w:val="20"/>
        </w:rPr>
        <w:tab/>
        <w:t xml:space="preserve">PVT diagram of PS are shown in Figure 4. </w:t>
      </w:r>
      <w:r w:rsidRPr="007D0B3C">
        <w:rPr>
          <w:rFonts w:ascii="Times New Roman" w:hAnsi="Times New Roman" w:cs="Times New Roman"/>
          <w:sz w:val="20"/>
          <w:szCs w:val="20"/>
        </w:rPr>
        <w:t>T</w:t>
      </w:r>
      <w:r w:rsidRPr="007D0B3C">
        <w:rPr>
          <w:rFonts w:ascii="Times New Roman" w:hAnsi="Times New Roman" w:cs="Times New Roman" w:hint="eastAsia"/>
          <w:sz w:val="20"/>
          <w:szCs w:val="20"/>
        </w:rPr>
        <w:t xml:space="preserve">he glass transition </w:t>
      </w:r>
      <w:r w:rsidRPr="007D0B3C">
        <w:rPr>
          <w:rFonts w:ascii="Times New Roman" w:hAnsi="Times New Roman" w:cs="Times New Roman"/>
          <w:sz w:val="20"/>
          <w:szCs w:val="20"/>
        </w:rPr>
        <w:t>points are</w:t>
      </w:r>
      <w:r w:rsidRPr="007D0B3C">
        <w:rPr>
          <w:rFonts w:ascii="Times New Roman" w:hAnsi="Times New Roman" w:cs="Times New Roman" w:hint="eastAsia"/>
          <w:sz w:val="20"/>
          <w:szCs w:val="20"/>
        </w:rPr>
        <w:t xml:space="preserve"> affected by cooling rate. </w:t>
      </w:r>
      <w:r w:rsidRPr="007D0B3C">
        <w:rPr>
          <w:rFonts w:ascii="Times New Roman" w:hAnsi="Times New Roman" w:cs="Times New Roman"/>
          <w:sz w:val="20"/>
          <w:szCs w:val="20"/>
        </w:rPr>
        <w:t>T</w:t>
      </w:r>
      <w:r w:rsidRPr="007D0B3C">
        <w:rPr>
          <w:rFonts w:ascii="Times New Roman" w:hAnsi="Times New Roman" w:cs="Times New Roman" w:hint="eastAsia"/>
          <w:sz w:val="20"/>
          <w:szCs w:val="20"/>
        </w:rPr>
        <w:t>he shift in glass transition is about 3</w:t>
      </w:r>
      <w:r w:rsidRPr="007D0B3C">
        <w:rPr>
          <w:rFonts w:ascii="Times New Roman" w:hAnsi="Times New Roman" w:cs="Times New Roman" w:hint="eastAsia"/>
          <w:sz w:val="20"/>
          <w:szCs w:val="20"/>
        </w:rPr>
        <w:t>℃</w:t>
      </w:r>
      <w:r w:rsidRPr="007D0B3C">
        <w:rPr>
          <w:rFonts w:ascii="Times New Roman" w:hAnsi="Times New Roman" w:cs="Times New Roman" w:hint="eastAsia"/>
          <w:sz w:val="20"/>
          <w:szCs w:val="20"/>
        </w:rPr>
        <w:t xml:space="preserve"> per decade</w:t>
      </w:r>
      <w:r w:rsidR="00156A86" w:rsidRPr="007D0B3C">
        <w:rPr>
          <w:rFonts w:ascii="Times New Roman" w:hAnsi="Times New Roman" w:cs="Times New Roman" w:hint="eastAsia"/>
          <w:sz w:val="20"/>
          <w:szCs w:val="20"/>
        </w:rPr>
        <w:t xml:space="preserve"> of cooling rate</w:t>
      </w:r>
      <w:r w:rsidRPr="007D0B3C">
        <w:rPr>
          <w:rFonts w:ascii="Times New Roman" w:hAnsi="Times New Roman" w:cs="Times New Roman" w:hint="eastAsia"/>
          <w:sz w:val="20"/>
          <w:szCs w:val="20"/>
        </w:rPr>
        <w:t xml:space="preserve"> which agree with the results in the </w:t>
      </w:r>
      <w:r w:rsidRPr="007D0B3C">
        <w:rPr>
          <w:rFonts w:ascii="Times New Roman" w:hAnsi="Times New Roman" w:cs="Times New Roman" w:hint="eastAsia"/>
          <w:sz w:val="20"/>
          <w:szCs w:val="20"/>
        </w:rPr>
        <w:t>literature</w:t>
      </w:r>
      <w:r w:rsidR="00DC71DC" w:rsidRPr="007D0B3C">
        <w:rPr>
          <w:rFonts w:ascii="Times New Roman" w:hAnsi="Times New Roman" w:cs="Times New Roman"/>
          <w:sz w:val="20"/>
          <w:szCs w:val="20"/>
        </w:rPr>
        <w:fldChar w:fldCharType="begin"/>
      </w:r>
      <w:r w:rsidR="00DC71DC" w:rsidRPr="007D0B3C">
        <w:rPr>
          <w:rFonts w:ascii="Times New Roman" w:hAnsi="Times New Roman" w:cs="Times New Roman"/>
          <w:sz w:val="20"/>
          <w:szCs w:val="20"/>
        </w:rPr>
        <w:instrText xml:space="preserve"> ADDIN EN.CITE &lt;EndNote&gt;&lt;Cite&gt;&lt;Author&gt;Chang&lt;/Author&gt;&lt;Year&gt;1996&lt;/Year&gt;&lt;RecNum&gt;567&lt;/RecNum&gt;&lt;DisplayText&gt;[5]&lt;/DisplayText&gt;&lt;record&gt;&lt;rec-number&gt;567&lt;/rec-number&gt;&lt;foreign-keys&gt;&lt;key app="EN" db-id="f9vfxsx0252pfee5prz59spktea2s50a2pzf" timestamp="1509008226"&gt;567&lt;/key&gt;&lt;/foreign-keys&gt;&lt;ref-type name="Journal Article"&gt;17&lt;/ref-type&gt;&lt;contributors&gt;&lt;authors&gt;&lt;author&gt;Chang, R. Y.&lt;/author&gt;&lt;author&gt;Chen, C. H.&lt;/author&gt;&lt;author&gt;Su, K. S.&lt;/author&gt;&lt;/authors&gt;&lt;/contributors&gt;&lt;titles&gt;&lt;title&gt;Modifying the tait equation with cooling-rate effects to predict the pressure–volume–temperature behaviors of amorphous polymers: Modeling and experiments&lt;/title&gt;&lt;secondary-title&gt;Polymer Engineering &amp;amp; Science&lt;/secondary-title&gt;&lt;/titles&gt;&lt;periodical&gt;&lt;full-title&gt;Polymer Engineering &amp;amp; Science&lt;/full-title&gt;&lt;/periodical&gt;&lt;pages&gt;1789-1795&lt;/pages&gt;&lt;volume&gt;36&lt;/volume&gt;&lt;number&gt;13&lt;/number&gt;&lt;dates&gt;&lt;year&gt;1996&lt;/year&gt;&lt;/dates&gt;&lt;publisher&gt;Wiley Subscription Services, Inc., A Wiley Company&lt;/publisher&gt;&lt;isbn&gt;1548-2634&lt;/isbn&gt;&lt;urls&gt;&lt;related-urls&gt;&lt;url&gt;http://dx.doi.org/10.1002/pen.10574&lt;/url&gt;&lt;/related-urls&gt;&lt;/urls&gt;&lt;electronic-resource-num&gt;10.1002/pen.10574&lt;/electronic-resource-num&gt;&lt;/record&gt;&lt;/Cite&gt;&lt;/EndNote&gt;</w:instrText>
      </w:r>
      <w:r w:rsidR="00DC71DC" w:rsidRPr="007D0B3C">
        <w:rPr>
          <w:rFonts w:ascii="Times New Roman" w:hAnsi="Times New Roman" w:cs="Times New Roman"/>
          <w:sz w:val="20"/>
          <w:szCs w:val="20"/>
        </w:rPr>
        <w:fldChar w:fldCharType="separate"/>
      </w:r>
      <w:r w:rsidR="00DC71DC" w:rsidRPr="007D0B3C">
        <w:rPr>
          <w:rFonts w:ascii="Times New Roman" w:hAnsi="Times New Roman" w:cs="Times New Roman"/>
          <w:noProof/>
          <w:sz w:val="20"/>
          <w:szCs w:val="20"/>
        </w:rPr>
        <w:t>[5]</w:t>
      </w:r>
      <w:r w:rsidR="00DC71DC" w:rsidRPr="007D0B3C">
        <w:rPr>
          <w:rFonts w:ascii="Times New Roman" w:hAnsi="Times New Roman" w:cs="Times New Roman"/>
          <w:sz w:val="20"/>
          <w:szCs w:val="20"/>
        </w:rPr>
        <w:fldChar w:fldCharType="end"/>
      </w:r>
      <w:r w:rsidRPr="007D0B3C">
        <w:rPr>
          <w:rFonts w:ascii="Times New Roman" w:hAnsi="Times New Roman" w:cs="Times New Roman" w:hint="eastAsia"/>
          <w:sz w:val="20"/>
          <w:szCs w:val="20"/>
        </w:rPr>
        <w:t xml:space="preserve">. </w:t>
      </w:r>
    </w:p>
    <w:p w14:paraId="47D8D1D5" w14:textId="77777777" w:rsidR="00363122" w:rsidRPr="007D0B3C" w:rsidRDefault="00363122" w:rsidP="00D5319C">
      <w:pPr>
        <w:autoSpaceDE w:val="0"/>
        <w:autoSpaceDN w:val="0"/>
        <w:adjustRightInd w:val="0"/>
        <w:jc w:val="both"/>
        <w:rPr>
          <w:rFonts w:ascii="Times New Roman" w:hAnsi="Times New Roman" w:cs="Times New Roman"/>
          <w:sz w:val="20"/>
          <w:szCs w:val="20"/>
        </w:rPr>
      </w:pPr>
    </w:p>
    <w:p w14:paraId="389CCF82" w14:textId="77777777" w:rsidR="00803019" w:rsidRPr="00D5319C" w:rsidRDefault="00803019" w:rsidP="00D5319C">
      <w:pPr>
        <w:spacing w:beforeLines="50" w:before="180"/>
        <w:jc w:val="center"/>
        <w:outlineLvl w:val="0"/>
        <w:rPr>
          <w:rFonts w:ascii="Times New Roman" w:hAnsi="Times New Roman" w:cs="Times New Roman"/>
          <w:b/>
          <w:szCs w:val="24"/>
        </w:rPr>
      </w:pPr>
      <w:r w:rsidRPr="00D5319C">
        <w:rPr>
          <w:rFonts w:ascii="Times New Roman" w:hAnsi="Times New Roman" w:cs="Times New Roman"/>
          <w:b/>
          <w:szCs w:val="24"/>
        </w:rPr>
        <w:t>Conclusions</w:t>
      </w:r>
    </w:p>
    <w:p w14:paraId="72D17E52" w14:textId="77777777" w:rsidR="00CC480C" w:rsidRPr="007D0B3C" w:rsidRDefault="0029428B" w:rsidP="00D5319C">
      <w:pPr>
        <w:pStyle w:val="ac"/>
        <w:tabs>
          <w:tab w:val="clear" w:pos="0"/>
        </w:tabs>
        <w:ind w:firstLine="357"/>
        <w:rPr>
          <w:color w:val="000000" w:themeColor="text1"/>
          <w:lang w:eastAsia="zh-TW"/>
        </w:rPr>
      </w:pPr>
      <w:r w:rsidRPr="007D0B3C">
        <w:rPr>
          <w:rFonts w:hint="eastAsia"/>
          <w:color w:val="000000" w:themeColor="text1"/>
          <w:lang w:eastAsia="zh-TW"/>
        </w:rPr>
        <w:t xml:space="preserve">In this paper, we </w:t>
      </w:r>
      <w:r w:rsidR="00AC405A" w:rsidRPr="007D0B3C">
        <w:rPr>
          <w:rFonts w:hint="eastAsia"/>
          <w:color w:val="000000" w:themeColor="text1"/>
          <w:lang w:eastAsia="zh-TW"/>
        </w:rPr>
        <w:t>design a PVT instrument without PTFE seal which can extent the working temperature up to 450</w:t>
      </w:r>
      <w:r w:rsidR="00AC405A" w:rsidRPr="007D0B3C">
        <w:rPr>
          <w:rFonts w:hint="eastAsia"/>
          <w:color w:val="000000" w:themeColor="text1"/>
          <w:lang w:eastAsia="zh-TW"/>
        </w:rPr>
        <w:t>℃</w:t>
      </w:r>
      <w:r w:rsidR="00AC405A" w:rsidRPr="007D0B3C">
        <w:rPr>
          <w:rFonts w:hint="eastAsia"/>
          <w:color w:val="000000" w:themeColor="text1"/>
          <w:lang w:eastAsia="zh-TW"/>
        </w:rPr>
        <w:t xml:space="preserve">. </w:t>
      </w:r>
      <w:r w:rsidR="0047229E" w:rsidRPr="007D0B3C">
        <w:rPr>
          <w:color w:val="000000" w:themeColor="text1"/>
          <w:lang w:eastAsia="zh-TW"/>
        </w:rPr>
        <w:t>A</w:t>
      </w:r>
      <w:r w:rsidR="0047229E" w:rsidRPr="007D0B3C">
        <w:rPr>
          <w:rFonts w:hint="eastAsia"/>
          <w:color w:val="000000" w:themeColor="text1"/>
          <w:lang w:eastAsia="zh-TW"/>
        </w:rPr>
        <w:t xml:space="preserve"> semi-crystalline and an amorphous polymer were tested by this instrument under various cooling rate. </w:t>
      </w:r>
      <w:r w:rsidR="0047229E" w:rsidRPr="007D0B3C">
        <w:rPr>
          <w:color w:val="000000" w:themeColor="text1"/>
          <w:lang w:eastAsia="zh-TW"/>
        </w:rPr>
        <w:t>B</w:t>
      </w:r>
      <w:r w:rsidR="0047229E" w:rsidRPr="007D0B3C">
        <w:rPr>
          <w:rFonts w:hint="eastAsia"/>
          <w:color w:val="000000" w:themeColor="text1"/>
          <w:lang w:eastAsia="zh-TW"/>
        </w:rPr>
        <w:t xml:space="preserve">oth of the material show thermal and pressure historical dependent </w:t>
      </w:r>
      <w:r w:rsidR="0047229E" w:rsidRPr="007D0B3C">
        <w:rPr>
          <w:color w:val="000000" w:themeColor="text1"/>
          <w:lang w:eastAsia="zh-TW"/>
        </w:rPr>
        <w:t xml:space="preserve">behavior which indicate </w:t>
      </w:r>
      <w:r w:rsidR="0047229E" w:rsidRPr="007D0B3C">
        <w:rPr>
          <w:rFonts w:hint="eastAsia"/>
          <w:color w:val="000000" w:themeColor="text1"/>
          <w:lang w:eastAsia="zh-TW"/>
        </w:rPr>
        <w:t xml:space="preserve">the </w:t>
      </w:r>
      <w:r w:rsidR="0047229E" w:rsidRPr="007D0B3C">
        <w:rPr>
          <w:color w:val="000000" w:themeColor="text1"/>
          <w:lang w:eastAsia="zh-TW"/>
        </w:rPr>
        <w:t>assumption</w:t>
      </w:r>
      <w:r w:rsidR="0047229E" w:rsidRPr="007D0B3C">
        <w:rPr>
          <w:rFonts w:hint="eastAsia"/>
          <w:color w:val="000000" w:themeColor="text1"/>
          <w:lang w:eastAsia="zh-TW"/>
        </w:rPr>
        <w:t xml:space="preserve"> of state function </w:t>
      </w:r>
      <w:r w:rsidR="0047229E" w:rsidRPr="007D0B3C">
        <w:rPr>
          <w:color w:val="000000" w:themeColor="text1"/>
          <w:lang w:eastAsia="zh-TW"/>
        </w:rPr>
        <w:t>might</w:t>
      </w:r>
      <w:r w:rsidR="0047229E" w:rsidRPr="007D0B3C">
        <w:rPr>
          <w:rFonts w:hint="eastAsia"/>
          <w:color w:val="000000" w:themeColor="text1"/>
          <w:lang w:eastAsia="zh-TW"/>
        </w:rPr>
        <w:t xml:space="preserve"> be corrected.</w:t>
      </w:r>
    </w:p>
    <w:p w14:paraId="69E816A8" w14:textId="77777777" w:rsidR="0011543C" w:rsidRPr="007D0B3C" w:rsidRDefault="0011543C" w:rsidP="00D5319C">
      <w:pPr>
        <w:pStyle w:val="ac"/>
        <w:tabs>
          <w:tab w:val="clear" w:pos="0"/>
        </w:tabs>
        <w:ind w:firstLine="357"/>
        <w:rPr>
          <w:rFonts w:eastAsia="新細明體"/>
          <w:lang w:eastAsia="zh-TW"/>
        </w:rPr>
      </w:pPr>
    </w:p>
    <w:p w14:paraId="07BA2970" w14:textId="77777777" w:rsidR="0029428B" w:rsidRPr="007D0B3C" w:rsidRDefault="00A56C2C" w:rsidP="00D5319C">
      <w:pPr>
        <w:ind w:right="14"/>
        <w:jc w:val="center"/>
        <w:rPr>
          <w:rFonts w:eastAsia="標楷體" w:cs="標楷體"/>
          <w:sz w:val="20"/>
          <w:szCs w:val="20"/>
        </w:rPr>
      </w:pPr>
      <w:r w:rsidRPr="007D0B3C">
        <w:rPr>
          <w:rFonts w:eastAsia="標楷體" w:cs="標楷體"/>
          <w:noProof/>
          <w:sz w:val="20"/>
          <w:szCs w:val="20"/>
        </w:rPr>
        <w:drawing>
          <wp:inline distT="0" distB="0" distL="0" distR="0" wp14:anchorId="237D43C8" wp14:editId="179E2634">
            <wp:extent cx="2671763" cy="19431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280" cy="1944203"/>
                    </a:xfrm>
                    <a:prstGeom prst="rect">
                      <a:avLst/>
                    </a:prstGeom>
                    <a:noFill/>
                  </pic:spPr>
                </pic:pic>
              </a:graphicData>
            </a:graphic>
          </wp:inline>
        </w:drawing>
      </w:r>
    </w:p>
    <w:p w14:paraId="0BD47193" w14:textId="77777777" w:rsidR="0029428B" w:rsidRPr="007D0B3C" w:rsidRDefault="0029428B" w:rsidP="00D5319C">
      <w:pPr>
        <w:ind w:right="14"/>
        <w:jc w:val="center"/>
        <w:rPr>
          <w:rFonts w:ascii="Times New Roman" w:eastAsia="標楷體" w:hAnsi="Times New Roman" w:cs="Times New Roman"/>
          <w:sz w:val="20"/>
          <w:szCs w:val="20"/>
        </w:rPr>
      </w:pPr>
      <w:bookmarkStart w:id="8" w:name="OLE_LINK1"/>
      <w:bookmarkStart w:id="9" w:name="OLE_LINK2"/>
      <w:bookmarkStart w:id="10" w:name="OLE_LINK3"/>
      <w:r w:rsidRPr="007D0B3C">
        <w:rPr>
          <w:rFonts w:ascii="Times New Roman" w:eastAsia="標楷體" w:hAnsi="Times New Roman" w:cs="Times New Roman"/>
          <w:sz w:val="20"/>
          <w:szCs w:val="20"/>
        </w:rPr>
        <w:t xml:space="preserve">Figure </w:t>
      </w:r>
      <w:r w:rsidR="00A3288D" w:rsidRPr="007D0B3C">
        <w:rPr>
          <w:rFonts w:ascii="Times New Roman" w:eastAsia="標楷體" w:hAnsi="Times New Roman" w:cs="Times New Roman" w:hint="eastAsia"/>
          <w:sz w:val="20"/>
          <w:szCs w:val="20"/>
        </w:rPr>
        <w:t>1</w:t>
      </w:r>
      <w:r w:rsidR="00C61087" w:rsidRPr="007D0B3C">
        <w:rPr>
          <w:rFonts w:ascii="Times New Roman" w:eastAsia="標楷體" w:hAnsi="Times New Roman" w:cs="Times New Roman"/>
          <w:sz w:val="20"/>
          <w:szCs w:val="20"/>
        </w:rPr>
        <w:t xml:space="preserve">. </w:t>
      </w:r>
      <w:r w:rsidR="00C61087" w:rsidRPr="007D0B3C">
        <w:rPr>
          <w:rFonts w:ascii="Times New Roman" w:eastAsia="標楷體" w:hAnsi="Times New Roman" w:cs="Times New Roman" w:hint="eastAsia"/>
          <w:sz w:val="20"/>
          <w:szCs w:val="20"/>
        </w:rPr>
        <w:t>PVT</w:t>
      </w:r>
      <w:r w:rsidR="00360CAD" w:rsidRPr="007D0B3C">
        <w:rPr>
          <w:rFonts w:ascii="Times New Roman" w:eastAsia="標楷體" w:hAnsi="Times New Roman" w:cs="Times New Roman" w:hint="eastAsia"/>
          <w:sz w:val="20"/>
          <w:szCs w:val="20"/>
        </w:rPr>
        <w:t xml:space="preserve"> </w:t>
      </w:r>
      <w:r w:rsidR="00C61087" w:rsidRPr="007D0B3C">
        <w:rPr>
          <w:rFonts w:ascii="Times New Roman" w:eastAsia="標楷體" w:hAnsi="Times New Roman" w:cs="Times New Roman" w:hint="eastAsia"/>
          <w:sz w:val="20"/>
          <w:szCs w:val="20"/>
        </w:rPr>
        <w:t>diagram</w:t>
      </w:r>
      <w:r w:rsidR="0055424A" w:rsidRPr="007D0B3C">
        <w:rPr>
          <w:rFonts w:ascii="Times New Roman" w:eastAsia="標楷體" w:hAnsi="Times New Roman" w:cs="Times New Roman" w:hint="eastAsia"/>
          <w:sz w:val="20"/>
          <w:szCs w:val="20"/>
        </w:rPr>
        <w:t xml:space="preserve"> PP under</w:t>
      </w:r>
      <w:r w:rsidR="00C61087" w:rsidRPr="007D0B3C">
        <w:rPr>
          <w:rFonts w:ascii="Times New Roman" w:eastAsia="標楷體" w:hAnsi="Times New Roman" w:cs="Times New Roman" w:hint="eastAsia"/>
          <w:sz w:val="20"/>
          <w:szCs w:val="20"/>
        </w:rPr>
        <w:t xml:space="preserve"> various cooling rate</w:t>
      </w:r>
    </w:p>
    <w:p w14:paraId="7015DD9B" w14:textId="77777777" w:rsidR="00156A86" w:rsidRPr="007D0B3C" w:rsidRDefault="00156A86" w:rsidP="00D5319C">
      <w:pPr>
        <w:ind w:right="14"/>
        <w:jc w:val="center"/>
        <w:rPr>
          <w:rFonts w:ascii="Times New Roman" w:eastAsia="標楷體" w:hAnsi="Times New Roman" w:cs="Times New Roman"/>
          <w:sz w:val="20"/>
          <w:szCs w:val="20"/>
        </w:rPr>
      </w:pPr>
    </w:p>
    <w:bookmarkEnd w:id="8"/>
    <w:bookmarkEnd w:id="9"/>
    <w:bookmarkEnd w:id="10"/>
    <w:p w14:paraId="11E36EE9" w14:textId="77777777" w:rsidR="0029428B" w:rsidRPr="007D0B3C" w:rsidRDefault="00360CAD" w:rsidP="00D5319C">
      <w:pPr>
        <w:ind w:right="14"/>
        <w:jc w:val="center"/>
        <w:rPr>
          <w:sz w:val="20"/>
          <w:szCs w:val="20"/>
        </w:rPr>
      </w:pPr>
      <w:r w:rsidRPr="007D0B3C">
        <w:rPr>
          <w:noProof/>
          <w:sz w:val="20"/>
          <w:szCs w:val="20"/>
        </w:rPr>
        <w:drawing>
          <wp:inline distT="0" distB="0" distL="0" distR="0" wp14:anchorId="292C4480" wp14:editId="224CB167">
            <wp:extent cx="2352519" cy="1572986"/>
            <wp:effectExtent l="0" t="0" r="0"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3139" cy="1573401"/>
                    </a:xfrm>
                    <a:prstGeom prst="rect">
                      <a:avLst/>
                    </a:prstGeom>
                    <a:noFill/>
                  </pic:spPr>
                </pic:pic>
              </a:graphicData>
            </a:graphic>
          </wp:inline>
        </w:drawing>
      </w:r>
    </w:p>
    <w:p w14:paraId="5D228DD3" w14:textId="77777777" w:rsidR="0029428B" w:rsidRPr="007D0B3C" w:rsidRDefault="0029428B" w:rsidP="00D5319C">
      <w:pPr>
        <w:spacing w:afterLines="50" w:after="180"/>
        <w:ind w:right="11"/>
        <w:jc w:val="center"/>
        <w:rPr>
          <w:rFonts w:ascii="Times New Roman" w:eastAsia="標楷體" w:hAnsi="Times New Roman" w:cs="Times New Roman"/>
          <w:sz w:val="20"/>
          <w:szCs w:val="20"/>
        </w:rPr>
      </w:pPr>
      <w:r w:rsidRPr="007D0B3C">
        <w:rPr>
          <w:rFonts w:ascii="Times New Roman" w:eastAsia="標楷體" w:hAnsi="Times New Roman" w:cs="Times New Roman"/>
          <w:sz w:val="20"/>
          <w:szCs w:val="20"/>
        </w:rPr>
        <w:t xml:space="preserve">Figure </w:t>
      </w:r>
      <w:r w:rsidR="00A3288D" w:rsidRPr="007D0B3C">
        <w:rPr>
          <w:rFonts w:ascii="Times New Roman" w:eastAsia="標楷體" w:hAnsi="Times New Roman" w:cs="Times New Roman" w:hint="eastAsia"/>
          <w:sz w:val="20"/>
          <w:szCs w:val="20"/>
        </w:rPr>
        <w:t>2</w:t>
      </w:r>
      <w:r w:rsidRPr="007D0B3C">
        <w:rPr>
          <w:rFonts w:ascii="Times New Roman" w:eastAsia="標楷體" w:hAnsi="Times New Roman" w:cs="Times New Roman"/>
          <w:sz w:val="20"/>
          <w:szCs w:val="20"/>
        </w:rPr>
        <w:t>.</w:t>
      </w:r>
      <w:r w:rsidR="00360CAD" w:rsidRPr="007D0B3C">
        <w:rPr>
          <w:rFonts w:ascii="Times New Roman" w:eastAsia="標楷體" w:hAnsi="Times New Roman" w:cs="Times New Roman"/>
          <w:sz w:val="20"/>
          <w:szCs w:val="20"/>
        </w:rPr>
        <w:t xml:space="preserve"> </w:t>
      </w:r>
      <w:r w:rsidR="0055424A" w:rsidRPr="007D0B3C">
        <w:rPr>
          <w:rFonts w:ascii="Times New Roman" w:eastAsia="標楷體" w:hAnsi="Times New Roman" w:cs="Times New Roman" w:hint="eastAsia"/>
          <w:sz w:val="20"/>
          <w:szCs w:val="20"/>
        </w:rPr>
        <w:t xml:space="preserve">The </w:t>
      </w:r>
      <w:r w:rsidR="00360CAD" w:rsidRPr="007D0B3C">
        <w:rPr>
          <w:rFonts w:ascii="Times New Roman" w:eastAsia="標楷體" w:hAnsi="Times New Roman" w:cs="Times New Roman" w:hint="eastAsia"/>
          <w:sz w:val="20"/>
          <w:szCs w:val="20"/>
        </w:rPr>
        <w:t xml:space="preserve">relative crystallinity </w:t>
      </w:r>
      <w:r w:rsidR="0055424A" w:rsidRPr="007D0B3C">
        <w:rPr>
          <w:rFonts w:ascii="Times New Roman" w:eastAsia="標楷體" w:hAnsi="Times New Roman" w:cs="Times New Roman" w:hint="eastAsia"/>
          <w:sz w:val="20"/>
          <w:szCs w:val="20"/>
        </w:rPr>
        <w:t xml:space="preserve">of PP DSC data (point) and the </w:t>
      </w:r>
      <w:r w:rsidR="0055424A" w:rsidRPr="007D0B3C">
        <w:rPr>
          <w:rFonts w:ascii="Times New Roman" w:eastAsia="標楷體" w:hAnsi="Times New Roman" w:cs="Times New Roman"/>
          <w:sz w:val="20"/>
          <w:szCs w:val="20"/>
        </w:rPr>
        <w:t>perdition</w:t>
      </w:r>
      <w:r w:rsidR="0055424A" w:rsidRPr="007D0B3C">
        <w:rPr>
          <w:rFonts w:ascii="Times New Roman" w:eastAsia="標楷體" w:hAnsi="Times New Roman" w:cs="Times New Roman" w:hint="eastAsia"/>
          <w:sz w:val="20"/>
          <w:szCs w:val="20"/>
        </w:rPr>
        <w:t xml:space="preserve"> of Nakamura model</w:t>
      </w:r>
    </w:p>
    <w:p w14:paraId="11A7C5CD" w14:textId="77777777" w:rsidR="0029428B" w:rsidRPr="007D0B3C" w:rsidRDefault="00360CAD" w:rsidP="00D5319C">
      <w:pPr>
        <w:ind w:right="14"/>
        <w:jc w:val="center"/>
        <w:rPr>
          <w:sz w:val="20"/>
          <w:szCs w:val="20"/>
        </w:rPr>
      </w:pPr>
      <w:r w:rsidRPr="007D0B3C">
        <w:rPr>
          <w:noProof/>
          <w:sz w:val="20"/>
          <w:szCs w:val="20"/>
        </w:rPr>
        <w:lastRenderedPageBreak/>
        <w:drawing>
          <wp:inline distT="0" distB="0" distL="0" distR="0" wp14:anchorId="733E7A28" wp14:editId="3EE14425">
            <wp:extent cx="2649947" cy="1777908"/>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1648" cy="1779049"/>
                    </a:xfrm>
                    <a:prstGeom prst="rect">
                      <a:avLst/>
                    </a:prstGeom>
                    <a:noFill/>
                  </pic:spPr>
                </pic:pic>
              </a:graphicData>
            </a:graphic>
          </wp:inline>
        </w:drawing>
      </w:r>
      <w:r w:rsidRPr="007D0B3C">
        <w:rPr>
          <w:noProof/>
          <w:sz w:val="20"/>
          <w:szCs w:val="20"/>
        </w:rPr>
        <w:t xml:space="preserve"> </w:t>
      </w:r>
    </w:p>
    <w:p w14:paraId="6C5BFD65" w14:textId="77777777" w:rsidR="0029428B" w:rsidRPr="007D0B3C" w:rsidRDefault="0029428B" w:rsidP="00D5319C">
      <w:pPr>
        <w:spacing w:afterLines="50" w:after="180"/>
        <w:ind w:right="11"/>
        <w:jc w:val="center"/>
        <w:rPr>
          <w:rFonts w:ascii="Times New Roman" w:eastAsia="標楷體" w:hAnsi="Times New Roman" w:cs="Times New Roman"/>
          <w:sz w:val="20"/>
          <w:szCs w:val="20"/>
        </w:rPr>
      </w:pPr>
      <w:r w:rsidRPr="007D0B3C">
        <w:rPr>
          <w:rFonts w:ascii="Times New Roman" w:eastAsia="標楷體" w:hAnsi="Times New Roman" w:cs="Times New Roman"/>
          <w:sz w:val="20"/>
          <w:szCs w:val="20"/>
        </w:rPr>
        <w:t xml:space="preserve">Figure </w:t>
      </w:r>
      <w:r w:rsidR="00A3288D" w:rsidRPr="007D0B3C">
        <w:rPr>
          <w:rFonts w:ascii="Times New Roman" w:eastAsia="標楷體" w:hAnsi="Times New Roman" w:cs="Times New Roman" w:hint="eastAsia"/>
          <w:sz w:val="20"/>
          <w:szCs w:val="20"/>
        </w:rPr>
        <w:t>3</w:t>
      </w:r>
      <w:r w:rsidRPr="007D0B3C">
        <w:rPr>
          <w:rFonts w:ascii="Times New Roman" w:eastAsia="標楷體" w:hAnsi="Times New Roman" w:cs="Times New Roman"/>
          <w:sz w:val="20"/>
          <w:szCs w:val="20"/>
        </w:rPr>
        <w:t xml:space="preserve">. </w:t>
      </w:r>
      <w:r w:rsidR="0055424A" w:rsidRPr="007D0B3C">
        <w:rPr>
          <w:rFonts w:ascii="Times New Roman" w:eastAsia="標楷體" w:hAnsi="Times New Roman" w:cs="Times New Roman" w:hint="eastAsia"/>
          <w:sz w:val="20"/>
          <w:szCs w:val="20"/>
        </w:rPr>
        <w:t>T</w:t>
      </w:r>
      <w:r w:rsidR="00360CAD" w:rsidRPr="007D0B3C">
        <w:rPr>
          <w:rFonts w:ascii="Times New Roman" w:eastAsia="標楷體" w:hAnsi="Times New Roman" w:cs="Times New Roman" w:hint="eastAsia"/>
          <w:sz w:val="20"/>
          <w:szCs w:val="20"/>
        </w:rPr>
        <w:t>he comparison between measured point and theoretical curve (PP).</w:t>
      </w:r>
    </w:p>
    <w:p w14:paraId="2015072D" w14:textId="77777777" w:rsidR="00FC257A" w:rsidRPr="007D0B3C" w:rsidRDefault="00FC257A" w:rsidP="00D5319C">
      <w:pPr>
        <w:rPr>
          <w:rFonts w:ascii="Times New Roman" w:hAnsi="Times New Roman" w:cs="Times New Roman"/>
          <w:sz w:val="20"/>
          <w:szCs w:val="20"/>
        </w:rPr>
      </w:pPr>
      <w:r w:rsidRPr="007D0B3C">
        <w:rPr>
          <w:rFonts w:ascii="Times New Roman" w:hAnsi="Times New Roman" w:cs="Times New Roman"/>
          <w:noProof/>
          <w:sz w:val="20"/>
          <w:szCs w:val="20"/>
        </w:rPr>
        <w:drawing>
          <wp:inline distT="0" distB="0" distL="0" distR="0" wp14:anchorId="630023C5" wp14:editId="17691EBA">
            <wp:extent cx="2744708" cy="1725839"/>
            <wp:effectExtent l="0" t="0" r="0"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9435" cy="1728811"/>
                    </a:xfrm>
                    <a:prstGeom prst="rect">
                      <a:avLst/>
                    </a:prstGeom>
                    <a:noFill/>
                  </pic:spPr>
                </pic:pic>
              </a:graphicData>
            </a:graphic>
          </wp:inline>
        </w:drawing>
      </w:r>
    </w:p>
    <w:p w14:paraId="61C10A02" w14:textId="77777777" w:rsidR="0055424A" w:rsidRPr="007D0B3C" w:rsidRDefault="0055424A" w:rsidP="00D5319C">
      <w:pPr>
        <w:ind w:right="14"/>
        <w:jc w:val="center"/>
        <w:rPr>
          <w:rFonts w:ascii="Times New Roman" w:eastAsia="標楷體" w:hAnsi="Times New Roman" w:cs="Times New Roman"/>
          <w:sz w:val="20"/>
          <w:szCs w:val="20"/>
        </w:rPr>
      </w:pPr>
      <w:bookmarkStart w:id="11" w:name="OLE_LINK4"/>
      <w:bookmarkStart w:id="12" w:name="OLE_LINK5"/>
      <w:r w:rsidRPr="007D0B3C">
        <w:rPr>
          <w:rFonts w:ascii="Times New Roman" w:eastAsia="標楷體" w:hAnsi="Times New Roman" w:cs="Times New Roman"/>
          <w:sz w:val="20"/>
          <w:szCs w:val="20"/>
        </w:rPr>
        <w:t xml:space="preserve">Figure </w:t>
      </w:r>
      <w:r w:rsidRPr="007D0B3C">
        <w:rPr>
          <w:rFonts w:ascii="Times New Roman" w:eastAsia="標楷體" w:hAnsi="Times New Roman" w:cs="Times New Roman" w:hint="eastAsia"/>
          <w:sz w:val="20"/>
          <w:szCs w:val="20"/>
        </w:rPr>
        <w:t>4</w:t>
      </w:r>
      <w:r w:rsidRPr="007D0B3C">
        <w:rPr>
          <w:rFonts w:ascii="Times New Roman" w:eastAsia="標楷體" w:hAnsi="Times New Roman" w:cs="Times New Roman"/>
          <w:sz w:val="20"/>
          <w:szCs w:val="20"/>
        </w:rPr>
        <w:t xml:space="preserve">. </w:t>
      </w:r>
      <w:r w:rsidRPr="007D0B3C">
        <w:rPr>
          <w:rFonts w:ascii="Times New Roman" w:eastAsia="標楷體" w:hAnsi="Times New Roman" w:cs="Times New Roman" w:hint="eastAsia"/>
          <w:sz w:val="20"/>
          <w:szCs w:val="20"/>
        </w:rPr>
        <w:t>PVT diagram of PS under various cooling rate</w:t>
      </w:r>
    </w:p>
    <w:bookmarkEnd w:id="11"/>
    <w:bookmarkEnd w:id="12"/>
    <w:p w14:paraId="45A9E590" w14:textId="77777777" w:rsidR="0047229E" w:rsidRPr="007D0B3C" w:rsidRDefault="0047229E" w:rsidP="00D5319C">
      <w:pPr>
        <w:rPr>
          <w:rFonts w:ascii="Times New Roman" w:hAnsi="Times New Roman" w:cs="Times New Roman"/>
          <w:sz w:val="20"/>
          <w:szCs w:val="20"/>
        </w:rPr>
      </w:pPr>
    </w:p>
    <w:p w14:paraId="21D8A24D" w14:textId="77777777" w:rsidR="003D4197" w:rsidRPr="00D5319C" w:rsidRDefault="003E40EC" w:rsidP="00D5319C">
      <w:pPr>
        <w:rPr>
          <w:rFonts w:ascii="Times New Roman" w:hAnsi="Times New Roman" w:cs="Times New Roman"/>
          <w:b/>
          <w:bCs/>
          <w:color w:val="231F20"/>
          <w:kern w:val="0"/>
          <w:sz w:val="20"/>
          <w:szCs w:val="20"/>
        </w:rPr>
      </w:pPr>
      <w:r w:rsidRPr="00D5319C">
        <w:rPr>
          <w:rFonts w:ascii="Times New Roman" w:hAnsi="Times New Roman" w:cs="Times New Roman"/>
          <w:b/>
          <w:bCs/>
          <w:color w:val="231F20"/>
          <w:kern w:val="0"/>
          <w:sz w:val="20"/>
          <w:szCs w:val="20"/>
        </w:rPr>
        <w:t>References</w:t>
      </w:r>
    </w:p>
    <w:p w14:paraId="0ED72769" w14:textId="77777777" w:rsidR="00DC71DC" w:rsidRPr="007D0B3C" w:rsidRDefault="000A4328" w:rsidP="00D5319C">
      <w:pPr>
        <w:pStyle w:val="EndNoteBibliography"/>
        <w:snapToGrid w:val="0"/>
        <w:ind w:left="284" w:hanging="284"/>
        <w:rPr>
          <w:sz w:val="20"/>
          <w:szCs w:val="20"/>
        </w:rPr>
      </w:pPr>
      <w:r w:rsidRPr="007D0B3C">
        <w:rPr>
          <w:b/>
          <w:kern w:val="0"/>
          <w:sz w:val="20"/>
          <w:szCs w:val="20"/>
        </w:rPr>
        <w:fldChar w:fldCharType="begin"/>
      </w:r>
      <w:r w:rsidRPr="007D0B3C">
        <w:rPr>
          <w:b/>
          <w:kern w:val="0"/>
          <w:sz w:val="20"/>
          <w:szCs w:val="20"/>
        </w:rPr>
        <w:instrText xml:space="preserve"> ADDIN EN.REFLIST </w:instrText>
      </w:r>
      <w:r w:rsidRPr="007D0B3C">
        <w:rPr>
          <w:b/>
          <w:kern w:val="0"/>
          <w:sz w:val="20"/>
          <w:szCs w:val="20"/>
        </w:rPr>
        <w:fldChar w:fldCharType="separate"/>
      </w:r>
      <w:r w:rsidR="00DC71DC" w:rsidRPr="007D0B3C">
        <w:rPr>
          <w:sz w:val="20"/>
          <w:szCs w:val="20"/>
        </w:rPr>
        <w:t xml:space="preserve">1) J.D. Ferry, </w:t>
      </w:r>
      <w:r w:rsidR="00DC71DC" w:rsidRPr="007D0B3C">
        <w:rPr>
          <w:i/>
          <w:sz w:val="20"/>
          <w:szCs w:val="20"/>
        </w:rPr>
        <w:t>Viscoelastic Properties of Polymers</w:t>
      </w:r>
      <w:r w:rsidR="00DC71DC" w:rsidRPr="007D0B3C">
        <w:rPr>
          <w:sz w:val="20"/>
          <w:szCs w:val="20"/>
        </w:rPr>
        <w:t>. (Wiley, 1980).</w:t>
      </w:r>
    </w:p>
    <w:p w14:paraId="6F0FACE6" w14:textId="77777777" w:rsidR="00DC71DC" w:rsidRPr="007D0B3C" w:rsidRDefault="00DC71DC" w:rsidP="00D5319C">
      <w:pPr>
        <w:pStyle w:val="EndNoteBibliography"/>
        <w:snapToGrid w:val="0"/>
        <w:ind w:left="284" w:hanging="284"/>
        <w:rPr>
          <w:sz w:val="20"/>
          <w:szCs w:val="20"/>
        </w:rPr>
      </w:pPr>
      <w:r w:rsidRPr="007D0B3C">
        <w:rPr>
          <w:sz w:val="20"/>
          <w:szCs w:val="20"/>
        </w:rPr>
        <w:t xml:space="preserve">2) H. Zuidema, G. W. M. Peters, and H. E. H. Meijer, Journal of Applied Polymer Science </w:t>
      </w:r>
      <w:r w:rsidRPr="007D0B3C">
        <w:rPr>
          <w:b/>
          <w:sz w:val="20"/>
          <w:szCs w:val="20"/>
        </w:rPr>
        <w:t>82</w:t>
      </w:r>
      <w:r w:rsidRPr="007D0B3C">
        <w:rPr>
          <w:sz w:val="20"/>
          <w:szCs w:val="20"/>
        </w:rPr>
        <w:t>, 1170 (2001).</w:t>
      </w:r>
    </w:p>
    <w:p w14:paraId="4768F7E1" w14:textId="77777777" w:rsidR="00DC71DC" w:rsidRPr="007D0B3C" w:rsidRDefault="00DC71DC" w:rsidP="00D5319C">
      <w:pPr>
        <w:pStyle w:val="EndNoteBibliography"/>
        <w:snapToGrid w:val="0"/>
        <w:ind w:left="284" w:hanging="284"/>
        <w:rPr>
          <w:sz w:val="20"/>
          <w:szCs w:val="20"/>
        </w:rPr>
      </w:pPr>
      <w:r w:rsidRPr="007D0B3C">
        <w:rPr>
          <w:sz w:val="20"/>
          <w:szCs w:val="20"/>
        </w:rPr>
        <w:t xml:space="preserve">3) J. F. Luyé, G. Régnier, Ph Le Bot, D. Delaunay, and R. Fulchiron, Journal of Applied Polymer Science </w:t>
      </w:r>
      <w:r w:rsidRPr="007D0B3C">
        <w:rPr>
          <w:b/>
          <w:sz w:val="20"/>
          <w:szCs w:val="20"/>
        </w:rPr>
        <w:t>79</w:t>
      </w:r>
      <w:r w:rsidRPr="007D0B3C">
        <w:rPr>
          <w:sz w:val="20"/>
          <w:szCs w:val="20"/>
        </w:rPr>
        <w:t>, 302 (2001).</w:t>
      </w:r>
    </w:p>
    <w:p w14:paraId="20FA4430" w14:textId="77777777" w:rsidR="00DC71DC" w:rsidRPr="007D0B3C" w:rsidRDefault="00DC71DC" w:rsidP="00D5319C">
      <w:pPr>
        <w:pStyle w:val="EndNoteBibliography"/>
        <w:snapToGrid w:val="0"/>
        <w:ind w:left="284" w:hanging="284"/>
        <w:rPr>
          <w:sz w:val="20"/>
          <w:szCs w:val="20"/>
        </w:rPr>
      </w:pPr>
      <w:r w:rsidRPr="007D0B3C">
        <w:rPr>
          <w:sz w:val="20"/>
          <w:szCs w:val="20"/>
        </w:rPr>
        <w:t xml:space="preserve">4) Jianxin Guo and Kwabena A. Narh, Polymer Engineering &amp; Science </w:t>
      </w:r>
      <w:r w:rsidRPr="007D0B3C">
        <w:rPr>
          <w:b/>
          <w:sz w:val="20"/>
          <w:szCs w:val="20"/>
        </w:rPr>
        <w:t>41</w:t>
      </w:r>
      <w:r w:rsidRPr="007D0B3C">
        <w:rPr>
          <w:sz w:val="20"/>
          <w:szCs w:val="20"/>
        </w:rPr>
        <w:t>, 1996 (2001).</w:t>
      </w:r>
    </w:p>
    <w:p w14:paraId="3C16A9EC" w14:textId="77777777" w:rsidR="005C2456" w:rsidRPr="007D0B3C" w:rsidRDefault="00DC71DC" w:rsidP="00D5319C">
      <w:pPr>
        <w:pStyle w:val="EndNoteBibliography"/>
        <w:snapToGrid w:val="0"/>
        <w:ind w:left="284" w:hanging="284"/>
        <w:rPr>
          <w:b/>
          <w:kern w:val="0"/>
          <w:sz w:val="20"/>
          <w:szCs w:val="20"/>
        </w:rPr>
      </w:pPr>
      <w:r w:rsidRPr="007D0B3C">
        <w:rPr>
          <w:sz w:val="20"/>
          <w:szCs w:val="20"/>
        </w:rPr>
        <w:t xml:space="preserve">5) R. Y. Chang, C. H. Chen, and K. S. Su, Polymer Engineering &amp; Science </w:t>
      </w:r>
      <w:r w:rsidRPr="007D0B3C">
        <w:rPr>
          <w:b/>
          <w:sz w:val="20"/>
          <w:szCs w:val="20"/>
        </w:rPr>
        <w:t>36</w:t>
      </w:r>
      <w:r w:rsidRPr="007D0B3C">
        <w:rPr>
          <w:sz w:val="20"/>
          <w:szCs w:val="20"/>
        </w:rPr>
        <w:t>, 1789 (1996).</w:t>
      </w:r>
      <w:r w:rsidR="000A4328" w:rsidRPr="007D0B3C">
        <w:rPr>
          <w:b/>
          <w:kern w:val="0"/>
          <w:sz w:val="20"/>
          <w:szCs w:val="20"/>
        </w:rPr>
        <w:fldChar w:fldCharType="end"/>
      </w:r>
    </w:p>
    <w:sectPr w:rsidR="005C2456" w:rsidRPr="007D0B3C" w:rsidSect="007D0B3C">
      <w:type w:val="continuous"/>
      <w:pgSz w:w="11906" w:h="16838"/>
      <w:pgMar w:top="1985" w:right="1418" w:bottom="1134" w:left="1418" w:header="851" w:footer="992" w:gutter="0"/>
      <w:cols w:num="2" w:space="48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15E7" w14:textId="77777777" w:rsidR="009300C8" w:rsidRDefault="009300C8" w:rsidP="00C60CDB">
      <w:r>
        <w:separator/>
      </w:r>
    </w:p>
  </w:endnote>
  <w:endnote w:type="continuationSeparator" w:id="0">
    <w:p w14:paraId="1B451667" w14:textId="77777777" w:rsidR="009300C8" w:rsidRDefault="009300C8" w:rsidP="00C6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MT">
    <w:altName w:val="新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7719" w14:textId="77777777" w:rsidR="009300C8" w:rsidRDefault="009300C8" w:rsidP="00C60CDB">
      <w:r>
        <w:separator/>
      </w:r>
    </w:p>
  </w:footnote>
  <w:footnote w:type="continuationSeparator" w:id="0">
    <w:p w14:paraId="2A8AB224" w14:textId="77777777" w:rsidR="009300C8" w:rsidRDefault="009300C8" w:rsidP="00C6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07D6" w14:textId="5E026311" w:rsidR="00711847" w:rsidRDefault="00711847">
    <w:pPr>
      <w:pStyle w:val="a8"/>
    </w:pPr>
    <w:r>
      <w:rPr>
        <w:noProof/>
      </w:rPr>
      <w:drawing>
        <wp:anchor distT="0" distB="0" distL="114300" distR="114300" simplePos="0" relativeHeight="251659264" behindDoc="1" locked="0" layoutInCell="1" allowOverlap="1" wp14:anchorId="28C400AA" wp14:editId="308123AC">
          <wp:simplePos x="0" y="0"/>
          <wp:positionH relativeFrom="page">
            <wp:align>left</wp:align>
          </wp:positionH>
          <wp:positionV relativeFrom="paragraph">
            <wp:posOffset>-542925</wp:posOffset>
          </wp:positionV>
          <wp:extent cx="7562850" cy="1171575"/>
          <wp:effectExtent l="0" t="0" r="0" b="9525"/>
          <wp:wrapNone/>
          <wp:docPr id="32" name="圖片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14:paraId="478F4CBD" w14:textId="77777777" w:rsidR="00711847" w:rsidRDefault="007118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01E9"/>
    <w:multiLevelType w:val="hybridMultilevel"/>
    <w:tmpl w:val="5B80C976"/>
    <w:lvl w:ilvl="0" w:tplc="F8103674">
      <w:start w:val="1"/>
      <w:numFmt w:val="decimal"/>
      <w:lvlText w:val="%1."/>
      <w:lvlJc w:val="left"/>
      <w:pPr>
        <w:ind w:left="360" w:hanging="360"/>
      </w:pPr>
      <w:rPr>
        <w:rFonts w:asciiTheme="minorHAnsi" w:hAnsiTheme="minorHAnsi"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962F27"/>
    <w:multiLevelType w:val="hybridMultilevel"/>
    <w:tmpl w:val="8DA67FA8"/>
    <w:lvl w:ilvl="0" w:tplc="FB80E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5879B2"/>
    <w:multiLevelType w:val="hybridMultilevel"/>
    <w:tmpl w:val="9088490A"/>
    <w:lvl w:ilvl="0" w:tplc="B33ED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8D4729"/>
    <w:multiLevelType w:val="hybridMultilevel"/>
    <w:tmpl w:val="6DA00E90"/>
    <w:lvl w:ilvl="0" w:tplc="B89E3E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98131E"/>
    <w:multiLevelType w:val="hybridMultilevel"/>
    <w:tmpl w:val="E2A68E02"/>
    <w:lvl w:ilvl="0" w:tplc="DB38B1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6D15E1"/>
    <w:multiLevelType w:val="hybridMultilevel"/>
    <w:tmpl w:val="E892B13A"/>
    <w:lvl w:ilvl="0" w:tplc="30BE40AE">
      <w:start w:val="1"/>
      <w:numFmt w:val="decimal"/>
      <w:lvlText w:val="%1)"/>
      <w:lvlJc w:val="left"/>
      <w:pPr>
        <w:ind w:left="360" w:hanging="360"/>
      </w:pPr>
      <w:rPr>
        <w:rFonts w:ascii="times-roman" w:hAnsi="times-roman" w:cs="times-roman" w:hint="default"/>
        <w:color w:val="231F2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7F6F7F"/>
    <w:multiLevelType w:val="hybridMultilevel"/>
    <w:tmpl w:val="D9AA11DA"/>
    <w:lvl w:ilvl="0" w:tplc="3D904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NTW3sDA0szQ2MzRQ0lEKTi0uzszPAykwrAUAjcVqeCwAAAA="/>
    <w:docVar w:name="EN.InstantFormat" w:val="&lt;ENInstantFormat&gt;&lt;Enabled&gt;1&lt;/Enabled&gt;&lt;ScanUnformatted&gt;1&lt;/ScanUnformatted&gt;&lt;ScanChanges&gt;1&lt;/ScanChanges&gt;&lt;Suspended&gt;0&lt;/Suspended&gt;&lt;/ENInstantFormat&gt;"/>
    <w:docVar w:name="EN.Layout" w:val="&lt;ENLayout&gt;&lt;Style&gt;JSPP&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vfxsx0252pfee5prz59spktea2s50a2pzf&quot;&gt;Material_Lab.&lt;record-ids&gt;&lt;item&gt;494&lt;/item&gt;&lt;item&gt;498&lt;/item&gt;&lt;item&gt;567&lt;/item&gt;&lt;item&gt;798&lt;/item&gt;&lt;item&gt;998&lt;/item&gt;&lt;/record-ids&gt;&lt;/item&gt;&lt;/Libraries&gt;"/>
  </w:docVars>
  <w:rsids>
    <w:rsidRoot w:val="003D4197"/>
    <w:rsid w:val="0000155F"/>
    <w:rsid w:val="00025788"/>
    <w:rsid w:val="00050015"/>
    <w:rsid w:val="00096E16"/>
    <w:rsid w:val="000A4328"/>
    <w:rsid w:val="000C5EE9"/>
    <w:rsid w:val="000D21E7"/>
    <w:rsid w:val="0011543C"/>
    <w:rsid w:val="00156A86"/>
    <w:rsid w:val="00162ED6"/>
    <w:rsid w:val="00166B00"/>
    <w:rsid w:val="001A5C70"/>
    <w:rsid w:val="00210495"/>
    <w:rsid w:val="002214C7"/>
    <w:rsid w:val="00243206"/>
    <w:rsid w:val="002625DA"/>
    <w:rsid w:val="002666ED"/>
    <w:rsid w:val="00273B39"/>
    <w:rsid w:val="0029428B"/>
    <w:rsid w:val="00294998"/>
    <w:rsid w:val="002A76E9"/>
    <w:rsid w:val="002B5B60"/>
    <w:rsid w:val="002B6C85"/>
    <w:rsid w:val="002E157A"/>
    <w:rsid w:val="002E4576"/>
    <w:rsid w:val="002F15C9"/>
    <w:rsid w:val="00302BEA"/>
    <w:rsid w:val="003343A2"/>
    <w:rsid w:val="0034136F"/>
    <w:rsid w:val="00360CAD"/>
    <w:rsid w:val="00363122"/>
    <w:rsid w:val="00367930"/>
    <w:rsid w:val="00370B64"/>
    <w:rsid w:val="00373442"/>
    <w:rsid w:val="00384A0D"/>
    <w:rsid w:val="003A21A7"/>
    <w:rsid w:val="003C7502"/>
    <w:rsid w:val="003D080A"/>
    <w:rsid w:val="003D4197"/>
    <w:rsid w:val="003D71F6"/>
    <w:rsid w:val="003E40EC"/>
    <w:rsid w:val="00420F6B"/>
    <w:rsid w:val="00462F82"/>
    <w:rsid w:val="00466AF7"/>
    <w:rsid w:val="00470B31"/>
    <w:rsid w:val="0047229E"/>
    <w:rsid w:val="004D313C"/>
    <w:rsid w:val="00500168"/>
    <w:rsid w:val="005115B8"/>
    <w:rsid w:val="00517AEC"/>
    <w:rsid w:val="00534977"/>
    <w:rsid w:val="0055424A"/>
    <w:rsid w:val="00590C0C"/>
    <w:rsid w:val="005C2456"/>
    <w:rsid w:val="005E17DD"/>
    <w:rsid w:val="005E188E"/>
    <w:rsid w:val="006206FD"/>
    <w:rsid w:val="00623C4C"/>
    <w:rsid w:val="006301D1"/>
    <w:rsid w:val="006668AD"/>
    <w:rsid w:val="00680C36"/>
    <w:rsid w:val="00695ACC"/>
    <w:rsid w:val="006E4DB0"/>
    <w:rsid w:val="007038E2"/>
    <w:rsid w:val="00711847"/>
    <w:rsid w:val="00720FD8"/>
    <w:rsid w:val="007217B7"/>
    <w:rsid w:val="007653F9"/>
    <w:rsid w:val="007A07D7"/>
    <w:rsid w:val="007B330C"/>
    <w:rsid w:val="007D0B3C"/>
    <w:rsid w:val="007E6F0B"/>
    <w:rsid w:val="00803019"/>
    <w:rsid w:val="00825BC4"/>
    <w:rsid w:val="008330A1"/>
    <w:rsid w:val="0083551E"/>
    <w:rsid w:val="00840975"/>
    <w:rsid w:val="008647AF"/>
    <w:rsid w:val="008670E0"/>
    <w:rsid w:val="00882C10"/>
    <w:rsid w:val="0088476F"/>
    <w:rsid w:val="00905B38"/>
    <w:rsid w:val="009108C8"/>
    <w:rsid w:val="009300C8"/>
    <w:rsid w:val="009402E1"/>
    <w:rsid w:val="00971394"/>
    <w:rsid w:val="00973F4B"/>
    <w:rsid w:val="009743E2"/>
    <w:rsid w:val="0097443A"/>
    <w:rsid w:val="009A5AA1"/>
    <w:rsid w:val="009B7AD2"/>
    <w:rsid w:val="009D28BA"/>
    <w:rsid w:val="009F0E57"/>
    <w:rsid w:val="00A13BCB"/>
    <w:rsid w:val="00A3288D"/>
    <w:rsid w:val="00A41E83"/>
    <w:rsid w:val="00A56C2C"/>
    <w:rsid w:val="00A745EB"/>
    <w:rsid w:val="00A8369C"/>
    <w:rsid w:val="00AC405A"/>
    <w:rsid w:val="00AC553D"/>
    <w:rsid w:val="00AD550D"/>
    <w:rsid w:val="00B459D5"/>
    <w:rsid w:val="00B66A3E"/>
    <w:rsid w:val="00B731A5"/>
    <w:rsid w:val="00B92FE7"/>
    <w:rsid w:val="00B972F8"/>
    <w:rsid w:val="00BE1E91"/>
    <w:rsid w:val="00BF215C"/>
    <w:rsid w:val="00C60CDB"/>
    <w:rsid w:val="00C61087"/>
    <w:rsid w:val="00C662E4"/>
    <w:rsid w:val="00C914E3"/>
    <w:rsid w:val="00CC480C"/>
    <w:rsid w:val="00D211B9"/>
    <w:rsid w:val="00D5319C"/>
    <w:rsid w:val="00DB3C7B"/>
    <w:rsid w:val="00DC3238"/>
    <w:rsid w:val="00DC71DC"/>
    <w:rsid w:val="00DD478C"/>
    <w:rsid w:val="00DE6EC5"/>
    <w:rsid w:val="00E05EC7"/>
    <w:rsid w:val="00E10A0B"/>
    <w:rsid w:val="00E20B97"/>
    <w:rsid w:val="00E656A5"/>
    <w:rsid w:val="00E72F3F"/>
    <w:rsid w:val="00E815B4"/>
    <w:rsid w:val="00E934B1"/>
    <w:rsid w:val="00EC3F46"/>
    <w:rsid w:val="00EC7712"/>
    <w:rsid w:val="00ED5462"/>
    <w:rsid w:val="00EF1370"/>
    <w:rsid w:val="00F028F2"/>
    <w:rsid w:val="00F24ECA"/>
    <w:rsid w:val="00F307B7"/>
    <w:rsid w:val="00F44031"/>
    <w:rsid w:val="00F57382"/>
    <w:rsid w:val="00FA0FDB"/>
    <w:rsid w:val="00FA590C"/>
    <w:rsid w:val="00FC2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04A99"/>
  <w15:docId w15:val="{494D6998-DFF7-4590-BFD8-618DEC19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0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39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1394"/>
    <w:rPr>
      <w:rFonts w:asciiTheme="majorHAnsi" w:eastAsiaTheme="majorEastAsia" w:hAnsiTheme="majorHAnsi" w:cstheme="majorBidi"/>
      <w:sz w:val="18"/>
      <w:szCs w:val="18"/>
    </w:rPr>
  </w:style>
  <w:style w:type="paragraph" w:styleId="a5">
    <w:name w:val="List Paragraph"/>
    <w:basedOn w:val="a"/>
    <w:uiPriority w:val="34"/>
    <w:qFormat/>
    <w:rsid w:val="005115B8"/>
    <w:pPr>
      <w:ind w:leftChars="200" w:left="480"/>
    </w:pPr>
  </w:style>
  <w:style w:type="character" w:customStyle="1" w:styleId="author">
    <w:name w:val="author"/>
    <w:basedOn w:val="a0"/>
    <w:rsid w:val="005C2456"/>
  </w:style>
  <w:style w:type="character" w:customStyle="1" w:styleId="author-name">
    <w:name w:val="author-name"/>
    <w:basedOn w:val="a0"/>
    <w:rsid w:val="005C2456"/>
  </w:style>
  <w:style w:type="character" w:customStyle="1" w:styleId="sr-only">
    <w:name w:val="sr-only"/>
    <w:basedOn w:val="a0"/>
    <w:rsid w:val="005C2456"/>
  </w:style>
  <w:style w:type="character" w:styleId="a6">
    <w:name w:val="Hyperlink"/>
    <w:basedOn w:val="a0"/>
    <w:uiPriority w:val="99"/>
    <w:unhideWhenUsed/>
    <w:rsid w:val="00B459D5"/>
    <w:rPr>
      <w:color w:val="0000FF"/>
      <w:u w:val="single"/>
    </w:rPr>
  </w:style>
  <w:style w:type="character" w:styleId="a7">
    <w:name w:val="Strong"/>
    <w:basedOn w:val="a0"/>
    <w:uiPriority w:val="22"/>
    <w:qFormat/>
    <w:rsid w:val="00B459D5"/>
    <w:rPr>
      <w:b/>
      <w:bCs/>
    </w:rPr>
  </w:style>
  <w:style w:type="paragraph" w:styleId="a8">
    <w:name w:val="header"/>
    <w:basedOn w:val="a"/>
    <w:link w:val="a9"/>
    <w:uiPriority w:val="99"/>
    <w:unhideWhenUsed/>
    <w:rsid w:val="00C60CDB"/>
    <w:pPr>
      <w:tabs>
        <w:tab w:val="center" w:pos="4153"/>
        <w:tab w:val="right" w:pos="8306"/>
      </w:tabs>
      <w:snapToGrid w:val="0"/>
    </w:pPr>
    <w:rPr>
      <w:sz w:val="20"/>
      <w:szCs w:val="20"/>
    </w:rPr>
  </w:style>
  <w:style w:type="character" w:customStyle="1" w:styleId="a9">
    <w:name w:val="頁首 字元"/>
    <w:basedOn w:val="a0"/>
    <w:link w:val="a8"/>
    <w:uiPriority w:val="99"/>
    <w:rsid w:val="00C60CDB"/>
    <w:rPr>
      <w:sz w:val="20"/>
      <w:szCs w:val="20"/>
    </w:rPr>
  </w:style>
  <w:style w:type="paragraph" w:styleId="aa">
    <w:name w:val="footer"/>
    <w:basedOn w:val="a"/>
    <w:link w:val="ab"/>
    <w:uiPriority w:val="99"/>
    <w:unhideWhenUsed/>
    <w:rsid w:val="00C60CDB"/>
    <w:pPr>
      <w:tabs>
        <w:tab w:val="center" w:pos="4153"/>
        <w:tab w:val="right" w:pos="8306"/>
      </w:tabs>
      <w:snapToGrid w:val="0"/>
    </w:pPr>
    <w:rPr>
      <w:sz w:val="20"/>
      <w:szCs w:val="20"/>
    </w:rPr>
  </w:style>
  <w:style w:type="character" w:customStyle="1" w:styleId="ab">
    <w:name w:val="頁尾 字元"/>
    <w:basedOn w:val="a0"/>
    <w:link w:val="aa"/>
    <w:uiPriority w:val="99"/>
    <w:rsid w:val="00C60CDB"/>
    <w:rPr>
      <w:sz w:val="20"/>
      <w:szCs w:val="20"/>
    </w:rPr>
  </w:style>
  <w:style w:type="paragraph" w:customStyle="1" w:styleId="CHVStandard">
    <w:name w:val="CHV_Standard"/>
    <w:link w:val="CHVStandardZchn"/>
    <w:uiPriority w:val="99"/>
    <w:rsid w:val="00A41E83"/>
    <w:pPr>
      <w:spacing w:after="180" w:line="240" w:lineRule="atLeast"/>
    </w:pPr>
    <w:rPr>
      <w:rFonts w:ascii="Times New Roman" w:eastAsia="SimSun" w:hAnsi="Times New Roman" w:cs="Times New Roman"/>
      <w:kern w:val="0"/>
      <w:sz w:val="22"/>
      <w:lang w:val="de-DE" w:eastAsia="zh-CN"/>
    </w:rPr>
  </w:style>
  <w:style w:type="character" w:customStyle="1" w:styleId="CHVStandardZchn">
    <w:name w:val="CHV_Standard Zchn"/>
    <w:link w:val="CHVStandard"/>
    <w:uiPriority w:val="99"/>
    <w:locked/>
    <w:rsid w:val="00A41E83"/>
    <w:rPr>
      <w:rFonts w:ascii="Times New Roman" w:eastAsia="SimSun" w:hAnsi="Times New Roman" w:cs="Times New Roman"/>
      <w:kern w:val="0"/>
      <w:sz w:val="22"/>
      <w:lang w:val="de-DE" w:eastAsia="zh-CN"/>
    </w:rPr>
  </w:style>
  <w:style w:type="paragraph" w:styleId="ac">
    <w:name w:val="Body Text"/>
    <w:basedOn w:val="a"/>
    <w:link w:val="ad"/>
    <w:rsid w:val="0029428B"/>
    <w:pPr>
      <w:widowControl/>
      <w:tabs>
        <w:tab w:val="right" w:pos="0"/>
      </w:tabs>
      <w:jc w:val="both"/>
    </w:pPr>
    <w:rPr>
      <w:rFonts w:ascii="Times New Roman" w:hAnsi="Times New Roman" w:cs="Times New Roman"/>
      <w:kern w:val="0"/>
      <w:sz w:val="20"/>
      <w:szCs w:val="20"/>
      <w:lang w:eastAsia="en-US"/>
    </w:rPr>
  </w:style>
  <w:style w:type="character" w:customStyle="1" w:styleId="ad">
    <w:name w:val="本文 字元"/>
    <w:basedOn w:val="a0"/>
    <w:link w:val="ac"/>
    <w:rsid w:val="0029428B"/>
    <w:rPr>
      <w:rFonts w:ascii="Times New Roman" w:hAnsi="Times New Roman" w:cs="Times New Roman"/>
      <w:kern w:val="0"/>
      <w:sz w:val="20"/>
      <w:szCs w:val="20"/>
      <w:lang w:eastAsia="en-US"/>
    </w:rPr>
  </w:style>
  <w:style w:type="paragraph" w:styleId="3">
    <w:name w:val="Body Text 3"/>
    <w:basedOn w:val="a"/>
    <w:link w:val="30"/>
    <w:rsid w:val="0029428B"/>
    <w:pPr>
      <w:widowControl/>
      <w:tabs>
        <w:tab w:val="right" w:pos="9360"/>
      </w:tabs>
      <w:ind w:right="14"/>
      <w:jc w:val="both"/>
    </w:pPr>
    <w:rPr>
      <w:rFonts w:ascii="Times New Roman" w:hAnsi="Times New Roman" w:cs="Times New Roman"/>
      <w:b/>
      <w:kern w:val="0"/>
      <w:szCs w:val="20"/>
      <w:lang w:eastAsia="en-US"/>
    </w:rPr>
  </w:style>
  <w:style w:type="character" w:customStyle="1" w:styleId="30">
    <w:name w:val="本文 3 字元"/>
    <w:basedOn w:val="a0"/>
    <w:link w:val="3"/>
    <w:rsid w:val="0029428B"/>
    <w:rPr>
      <w:rFonts w:ascii="Times New Roman" w:hAnsi="Times New Roman" w:cs="Times New Roman"/>
      <w:b/>
      <w:kern w:val="0"/>
      <w:szCs w:val="20"/>
      <w:lang w:eastAsia="en-US"/>
    </w:rPr>
  </w:style>
  <w:style w:type="paragraph" w:customStyle="1" w:styleId="EndNoteBibliographyTitle">
    <w:name w:val="EndNote Bibliography Title"/>
    <w:basedOn w:val="a"/>
    <w:link w:val="EndNoteBibliographyTitle0"/>
    <w:rsid w:val="000A4328"/>
    <w:pPr>
      <w:jc w:val="center"/>
    </w:pPr>
    <w:rPr>
      <w:rFonts w:ascii="Times New Roman" w:hAnsi="Times New Roman" w:cs="Times New Roman"/>
      <w:noProof/>
      <w:sz w:val="18"/>
    </w:rPr>
  </w:style>
  <w:style w:type="character" w:customStyle="1" w:styleId="EndNoteBibliographyTitle0">
    <w:name w:val="EndNote Bibliography Title 字元"/>
    <w:basedOn w:val="a0"/>
    <w:link w:val="EndNoteBibliographyTitle"/>
    <w:rsid w:val="000A4328"/>
    <w:rPr>
      <w:rFonts w:ascii="Times New Roman" w:hAnsi="Times New Roman" w:cs="Times New Roman"/>
      <w:noProof/>
      <w:sz w:val="18"/>
    </w:rPr>
  </w:style>
  <w:style w:type="paragraph" w:customStyle="1" w:styleId="EndNoteBibliography">
    <w:name w:val="EndNote Bibliography"/>
    <w:basedOn w:val="a"/>
    <w:link w:val="EndNoteBibliography0"/>
    <w:rsid w:val="000A4328"/>
    <w:pPr>
      <w:jc w:val="both"/>
    </w:pPr>
    <w:rPr>
      <w:rFonts w:ascii="Times New Roman" w:hAnsi="Times New Roman" w:cs="Times New Roman"/>
      <w:noProof/>
      <w:sz w:val="18"/>
    </w:rPr>
  </w:style>
  <w:style w:type="character" w:customStyle="1" w:styleId="EndNoteBibliography0">
    <w:name w:val="EndNote Bibliography 字元"/>
    <w:basedOn w:val="a0"/>
    <w:link w:val="EndNoteBibliography"/>
    <w:rsid w:val="000A4328"/>
    <w:rPr>
      <w:rFonts w:ascii="Times New Roman" w:hAnsi="Times New Roman" w:cs="Times New Roman"/>
      <w:noProof/>
      <w:sz w:val="18"/>
    </w:rPr>
  </w:style>
  <w:style w:type="paragraph" w:styleId="ae">
    <w:name w:val="caption"/>
    <w:basedOn w:val="a"/>
    <w:next w:val="a"/>
    <w:uiPriority w:val="35"/>
    <w:semiHidden/>
    <w:unhideWhenUsed/>
    <w:qFormat/>
    <w:rsid w:val="002F15C9"/>
    <w:rPr>
      <w:sz w:val="20"/>
      <w:szCs w:val="20"/>
    </w:rPr>
  </w:style>
  <w:style w:type="table" w:styleId="af">
    <w:name w:val="Table Grid"/>
    <w:basedOn w:val="a1"/>
    <w:uiPriority w:val="59"/>
    <w:rsid w:val="00711847"/>
    <w:rPr>
      <w:rFonts w:ascii="Cambria" w:eastAsia="新細明體"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13193">
      <w:bodyDiv w:val="1"/>
      <w:marLeft w:val="0"/>
      <w:marRight w:val="0"/>
      <w:marTop w:val="0"/>
      <w:marBottom w:val="0"/>
      <w:divBdr>
        <w:top w:val="none" w:sz="0" w:space="0" w:color="auto"/>
        <w:left w:val="none" w:sz="0" w:space="0" w:color="auto"/>
        <w:bottom w:val="none" w:sz="0" w:space="0" w:color="auto"/>
        <w:right w:val="none" w:sz="0" w:space="0" w:color="auto"/>
      </w:divBdr>
    </w:div>
    <w:div w:id="1356613582">
      <w:bodyDiv w:val="1"/>
      <w:marLeft w:val="0"/>
      <w:marRight w:val="0"/>
      <w:marTop w:val="0"/>
      <w:marBottom w:val="0"/>
      <w:divBdr>
        <w:top w:val="none" w:sz="0" w:space="0" w:color="auto"/>
        <w:left w:val="none" w:sz="0" w:space="0" w:color="auto"/>
        <w:bottom w:val="none" w:sz="0" w:space="0" w:color="auto"/>
        <w:right w:val="none" w:sz="0" w:space="0" w:color="auto"/>
      </w:divBdr>
    </w:div>
    <w:div w:id="1854221954">
      <w:bodyDiv w:val="1"/>
      <w:marLeft w:val="0"/>
      <w:marRight w:val="0"/>
      <w:marTop w:val="0"/>
      <w:marBottom w:val="0"/>
      <w:divBdr>
        <w:top w:val="none" w:sz="0" w:space="0" w:color="auto"/>
        <w:left w:val="none" w:sz="0" w:space="0" w:color="auto"/>
        <w:bottom w:val="none" w:sz="0" w:space="0" w:color="auto"/>
        <w:right w:val="none" w:sz="0" w:space="0" w:color="auto"/>
      </w:divBdr>
    </w:div>
    <w:div w:id="19233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subject=&#20316;&#21697;&#25480;&#27402;&#21450;&#21002;&#30331;&#21516;&#24847;&#2636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7BE1-7EDE-446F-B874-FE86ECDF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1636</Words>
  <Characters>9328</Characters>
  <Application>Microsoft Office Word</Application>
  <DocSecurity>0</DocSecurity>
  <Lines>77</Lines>
  <Paragraphs>21</Paragraphs>
  <ScaleCrop>false</ScaleCrop>
  <Company>CoreTech System Co., Ltd.</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jameschen</dc:creator>
  <cp:lastModifiedBy>Wenny Tsai</cp:lastModifiedBy>
  <cp:revision>19</cp:revision>
  <dcterms:created xsi:type="dcterms:W3CDTF">2021-07-06T07:40:00Z</dcterms:created>
  <dcterms:modified xsi:type="dcterms:W3CDTF">2021-11-02T07:12:00Z</dcterms:modified>
</cp:coreProperties>
</file>